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23E32"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＜池袋駅西</w:t>
      </w:r>
      <w:r w:rsidR="00370714">
        <w:rPr>
          <w:rFonts w:ascii="HG丸ｺﾞｼｯｸM-PRO" w:eastAsia="HG丸ｺﾞｼｯｸM-PRO" w:hAnsi="HG丸ｺﾞｼｯｸM-PRO" w:hint="eastAsia"/>
          <w:b/>
          <w:sz w:val="28"/>
          <w:szCs w:val="28"/>
        </w:rPr>
        <w:t>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BC4B94" w:rsidRPr="00BC4B94">
        <w:rPr>
          <w:rFonts w:ascii="HG丸ｺﾞｼｯｸM-PRO" w:eastAsia="HG丸ｺﾞｼｯｸM-PRO" w:hAnsi="HG丸ｺﾞｼｯｸM-PRO" w:hint="eastAsia"/>
          <w:b/>
          <w:sz w:val="28"/>
          <w:szCs w:val="28"/>
        </w:rPr>
        <w:t>劇場通り・アゼリア通り</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4C6499">
        <w:trPr>
          <w:trHeight w:val="1931"/>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p>
          <w:p w:rsidR="00714692" w:rsidRDefault="00BC4B94" w:rsidP="00303ADC">
            <w:pPr>
              <w:rPr>
                <w:rFonts w:ascii="HG丸ｺﾞｼｯｸM-PRO" w:eastAsia="HG丸ｺﾞｼｯｸM-PRO" w:hAnsi="HG丸ｺﾞｼｯｸM-PRO"/>
                <w:b/>
                <w:sz w:val="22"/>
              </w:rPr>
            </w:pPr>
            <w:r>
              <w:rPr>
                <w:rFonts w:ascii="HG丸ｺﾞｼｯｸM-PRO" w:eastAsia="HG丸ｺﾞｼｯｸM-PRO" w:hAnsi="HG丸ｺﾞｼｯｸM-PRO" w:hint="eastAsia"/>
              </w:rPr>
              <w:t>記載欄</w:t>
            </w:r>
          </w:p>
          <w:p w:rsidR="009141FA" w:rsidRDefault="009141FA" w:rsidP="00303ADC">
            <w:pPr>
              <w:rPr>
                <w:rFonts w:ascii="HG丸ｺﾞｼｯｸM-PRO" w:eastAsia="HG丸ｺﾞｼｯｸM-PRO" w:hAnsi="HG丸ｺﾞｼｯｸM-PRO"/>
                <w:b/>
                <w:sz w:val="22"/>
              </w:rPr>
            </w:pPr>
          </w:p>
          <w:p w:rsidR="001369D9" w:rsidRDefault="001369D9"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1369D9" w:rsidRPr="00855ECA" w:rsidTr="000A3804">
        <w:trPr>
          <w:trHeight w:val="247"/>
        </w:trPr>
        <w:tc>
          <w:tcPr>
            <w:tcW w:w="943" w:type="dxa"/>
            <w:vMerge w:val="restart"/>
            <w:tcBorders>
              <w:top w:val="single" w:sz="12" w:space="0" w:color="auto"/>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○歩行者に圧迫感や威圧感を与えないように努める。</w:t>
            </w:r>
          </w:p>
        </w:tc>
      </w:tr>
      <w:tr w:rsidR="001369D9" w:rsidRPr="00855ECA" w:rsidTr="004C6499">
        <w:trPr>
          <w:trHeight w:val="1465"/>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B533F2">
            <w:pPr>
              <w:rPr>
                <w:rFonts w:ascii="HG丸ｺﾞｼｯｸM-PRO" w:eastAsia="HG丸ｺﾞｼｯｸM-PRO" w:hAnsi="HG丸ｺﾞｼｯｸM-PRO"/>
              </w:rPr>
            </w:pPr>
          </w:p>
          <w:p w:rsidR="001369D9" w:rsidRPr="00855ECA" w:rsidRDefault="001369D9" w:rsidP="00B533F2">
            <w:pPr>
              <w:rPr>
                <w:rFonts w:ascii="HG丸ｺﾞｼｯｸM-PRO" w:eastAsia="HG丸ｺﾞｼｯｸM-PRO" w:hAnsi="HG丸ｺﾞｼｯｸM-PRO"/>
              </w:rPr>
            </w:pPr>
          </w:p>
        </w:tc>
      </w:tr>
      <w:tr w:rsidR="001369D9" w:rsidRPr="00855ECA" w:rsidTr="000A3804">
        <w:trPr>
          <w:trHeight w:val="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1369D9" w:rsidRPr="00855ECA" w:rsidTr="004C6499">
        <w:trPr>
          <w:trHeight w:val="14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044700">
            <w:pPr>
              <w:rPr>
                <w:rFonts w:ascii="HG丸ｺﾞｼｯｸM-PRO" w:eastAsia="HG丸ｺﾞｼｯｸM-PRO" w:hAnsi="HG丸ｺﾞｼｯｸM-PRO"/>
              </w:rPr>
            </w:pPr>
          </w:p>
          <w:p w:rsidR="001369D9" w:rsidRPr="00855ECA" w:rsidRDefault="001369D9" w:rsidP="00044700">
            <w:pPr>
              <w:rPr>
                <w:rFonts w:ascii="HG丸ｺﾞｼｯｸM-PRO" w:eastAsia="HG丸ｺﾞｼｯｸM-PRO" w:hAnsi="HG丸ｺﾞｼｯｸM-PRO"/>
              </w:rPr>
            </w:pPr>
          </w:p>
        </w:tc>
      </w:tr>
      <w:tr w:rsidR="001369D9" w:rsidRPr="00855ECA" w:rsidTr="000A3804">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○敷地内に残すべき景観資源（遺構、樹木、池、湧水等）がある場合には、これを生かした計画とする。</w:t>
            </w:r>
          </w:p>
        </w:tc>
      </w:tr>
      <w:tr w:rsidR="001369D9" w:rsidRPr="00855ECA" w:rsidTr="004C6499">
        <w:trPr>
          <w:trHeight w:val="1538"/>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5A1873">
            <w:pPr>
              <w:rPr>
                <w:rFonts w:ascii="HG丸ｺﾞｼｯｸM-PRO" w:eastAsia="HG丸ｺﾞｼｯｸM-PRO" w:hAnsi="HG丸ｺﾞｼｯｸM-PRO"/>
              </w:rPr>
            </w:pPr>
          </w:p>
          <w:p w:rsidR="001369D9" w:rsidRPr="00855ECA" w:rsidRDefault="001369D9" w:rsidP="005A1873">
            <w:pPr>
              <w:rPr>
                <w:rFonts w:ascii="HG丸ｺﾞｼｯｸM-PRO" w:eastAsia="HG丸ｺﾞｼｯｸM-PRO" w:hAnsi="HG丸ｺﾞｼｯｸM-PRO"/>
              </w:rPr>
            </w:pPr>
          </w:p>
        </w:tc>
      </w:tr>
      <w:tr w:rsidR="001369D9" w:rsidRPr="00855ECA" w:rsidTr="00695DBF">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23E32">
              <w:rPr>
                <w:rFonts w:ascii="HG丸ｺﾞｼｯｸM-PRO" w:eastAsia="HG丸ｺﾞｼｯｸM-PRO" w:hAnsi="HG丸ｺﾞｼｯｸM-PRO" w:hint="eastAsia"/>
              </w:rPr>
              <w:t>池袋駅の地下からの出口や、ウイーロード、ビックリガードなどからの人の流れを考慮し、歩行者空間の連続性などに配慮した計画とする。</w:t>
            </w:r>
          </w:p>
        </w:tc>
      </w:tr>
      <w:tr w:rsidR="001369D9" w:rsidRPr="00855ECA" w:rsidTr="004C6499">
        <w:trPr>
          <w:trHeight w:val="15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351A21">
            <w:pPr>
              <w:rPr>
                <w:rFonts w:ascii="HG丸ｺﾞｼｯｸM-PRO" w:eastAsia="HG丸ｺﾞｼｯｸM-PRO" w:hAnsi="HG丸ｺﾞｼｯｸM-PRO"/>
              </w:rPr>
            </w:pPr>
          </w:p>
          <w:p w:rsidR="001369D9" w:rsidRPr="00855ECA" w:rsidRDefault="001369D9" w:rsidP="00351A21">
            <w:pPr>
              <w:rPr>
                <w:rFonts w:ascii="HG丸ｺﾞｼｯｸM-PRO" w:eastAsia="HG丸ｺﾞｼｯｸM-PRO" w:hAnsi="HG丸ｺﾞｼｯｸM-PRO"/>
              </w:rPr>
            </w:pPr>
          </w:p>
        </w:tc>
      </w:tr>
      <w:tr w:rsidR="001369D9" w:rsidRPr="00855ECA" w:rsidTr="001369D9">
        <w:trPr>
          <w:trHeight w:val="77"/>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Default="000B2B80" w:rsidP="000B2B80">
            <w:pPr>
              <w:ind w:left="210" w:hangingChars="100" w:hanging="210"/>
              <w:rPr>
                <w:rFonts w:ascii="HG丸ｺﾞｼｯｸM-PRO" w:eastAsia="HG丸ｺﾞｼｯｸM-PRO" w:hAnsi="HG丸ｺﾞｼｯｸM-PRO"/>
              </w:rPr>
            </w:pPr>
            <w:r w:rsidRPr="000B2B80">
              <w:rPr>
                <w:rFonts w:ascii="HG丸ｺﾞｼｯｸM-PRO" w:eastAsia="HG丸ｺﾞｼｯｸM-PRO" w:hAnsi="HG丸ｺﾞｼｯｸM-PRO" w:hint="eastAsia"/>
              </w:rPr>
              <w:t>○壁面の位置などの工夫により、敷地内に店舗等のあふれ出しの空間を確保するよう努める。</w:t>
            </w:r>
          </w:p>
        </w:tc>
      </w:tr>
      <w:tr w:rsidR="001369D9" w:rsidRPr="00855ECA" w:rsidTr="000B2B80">
        <w:trPr>
          <w:trHeight w:val="157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73455D">
            <w:pPr>
              <w:ind w:left="210" w:hangingChars="100" w:hanging="210"/>
              <w:rPr>
                <w:rFonts w:ascii="HG丸ｺﾞｼｯｸM-PRO" w:eastAsia="HG丸ｺﾞｼｯｸM-PRO" w:hAnsi="HG丸ｺﾞｼｯｸM-PRO"/>
              </w:rPr>
            </w:pPr>
          </w:p>
          <w:p w:rsidR="001369D9" w:rsidRDefault="001369D9" w:rsidP="0073455D">
            <w:pPr>
              <w:ind w:left="210" w:hangingChars="100" w:hanging="210"/>
              <w:rPr>
                <w:rFonts w:ascii="HG丸ｺﾞｼｯｸM-PRO" w:eastAsia="HG丸ｺﾞｼｯｸM-PRO" w:hAnsi="HG丸ｺﾞｼｯｸM-PRO"/>
              </w:rPr>
            </w:pPr>
          </w:p>
        </w:tc>
      </w:tr>
      <w:tr w:rsidR="000B2B80" w:rsidRPr="00855ECA" w:rsidTr="000B2B80">
        <w:trPr>
          <w:trHeight w:val="557"/>
        </w:trPr>
        <w:tc>
          <w:tcPr>
            <w:tcW w:w="943" w:type="dxa"/>
            <w:vMerge/>
            <w:tcBorders>
              <w:left w:val="single" w:sz="12" w:space="0" w:color="auto"/>
              <w:right w:val="single" w:sz="4" w:space="0" w:color="auto"/>
            </w:tcBorders>
          </w:tcPr>
          <w:p w:rsidR="000B2B80" w:rsidRPr="00855ECA" w:rsidRDefault="000B2B80"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B2B80" w:rsidRDefault="000B2B80" w:rsidP="001369D9">
            <w:pPr>
              <w:ind w:left="210" w:hangingChars="100" w:hanging="210"/>
              <w:rPr>
                <w:rFonts w:ascii="HG丸ｺﾞｼｯｸM-PRO" w:eastAsia="HG丸ｺﾞｼｯｸM-PRO" w:hAnsi="HG丸ｺﾞｼｯｸM-PRO" w:hint="eastAsia"/>
              </w:rPr>
            </w:pPr>
            <w:r w:rsidRPr="000B2B80">
              <w:rPr>
                <w:rFonts w:ascii="HG丸ｺﾞｼｯｸM-PRO" w:eastAsia="HG丸ｺﾞｼｯｸM-PRO" w:hAnsi="HG丸ｺﾞｼｯｸM-PRO" w:hint="eastAsia"/>
              </w:rPr>
              <w:t>○劇場通り及びアゼリア通りに建築物の顔が向くよう計画する。</w:t>
            </w:r>
          </w:p>
        </w:tc>
      </w:tr>
      <w:tr w:rsidR="000B2B80" w:rsidRPr="00855ECA" w:rsidTr="000B2B80">
        <w:trPr>
          <w:trHeight w:val="1274"/>
        </w:trPr>
        <w:tc>
          <w:tcPr>
            <w:tcW w:w="943" w:type="dxa"/>
            <w:vMerge/>
            <w:tcBorders>
              <w:left w:val="single" w:sz="12" w:space="0" w:color="auto"/>
              <w:right w:val="single" w:sz="4" w:space="0" w:color="auto"/>
            </w:tcBorders>
          </w:tcPr>
          <w:p w:rsidR="000B2B80" w:rsidRPr="00855ECA" w:rsidRDefault="000B2B80"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0B2B80" w:rsidRDefault="000B2B80" w:rsidP="000B2B8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B2B80" w:rsidRDefault="000B2B80" w:rsidP="000B2B80">
            <w:pPr>
              <w:rPr>
                <w:rFonts w:ascii="HG丸ｺﾞｼｯｸM-PRO" w:eastAsia="HG丸ｺﾞｼｯｸM-PRO" w:hAnsi="HG丸ｺﾞｼｯｸM-PRO"/>
              </w:rPr>
            </w:pPr>
          </w:p>
          <w:p w:rsidR="000B2B80" w:rsidRDefault="000B2B80" w:rsidP="001369D9">
            <w:pPr>
              <w:ind w:left="210" w:hangingChars="100" w:hanging="210"/>
              <w:rPr>
                <w:rFonts w:ascii="HG丸ｺﾞｼｯｸM-PRO" w:eastAsia="HG丸ｺﾞｼｯｸM-PRO" w:hAnsi="HG丸ｺﾞｼｯｸM-PRO" w:hint="eastAsia"/>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0B2B80" w:rsidP="000B2B80">
            <w:pPr>
              <w:ind w:left="210" w:hangingChars="100" w:hanging="210"/>
              <w:rPr>
                <w:rFonts w:ascii="HG丸ｺﾞｼｯｸM-PRO" w:eastAsia="HG丸ｺﾞｼｯｸM-PRO" w:hAnsi="HG丸ｺﾞｼｯｸM-PRO"/>
              </w:rPr>
            </w:pPr>
            <w:r w:rsidRPr="000B2B80">
              <w:rPr>
                <w:rFonts w:ascii="HG丸ｺﾞｼｯｸM-PRO" w:eastAsia="HG丸ｺﾞｼｯｸM-PRO" w:hAnsi="HG丸ｺﾞｼｯｸM-PRO" w:hint="eastAsia"/>
              </w:rPr>
              <w:t>○劇場通り及びアゼリア通りに面してオープンスペースを設けるなど滞留空間の確保に努める。</w:t>
            </w:r>
          </w:p>
        </w:tc>
      </w:tr>
      <w:tr w:rsidR="001369D9" w:rsidRPr="00855ECA" w:rsidTr="005D3526">
        <w:trPr>
          <w:trHeight w:val="131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Default="001369D9" w:rsidP="001369D9">
            <w:pPr>
              <w:rPr>
                <w:rFonts w:ascii="HG丸ｺﾞｼｯｸM-PRO" w:eastAsia="HG丸ｺﾞｼｯｸM-PRO" w:hAnsi="HG丸ｺﾞｼｯｸM-PRO"/>
              </w:rPr>
            </w:pPr>
          </w:p>
        </w:tc>
      </w:tr>
      <w:tr w:rsidR="001369D9" w:rsidRPr="00855ECA" w:rsidTr="000A3804">
        <w:trPr>
          <w:trHeight w:val="180"/>
        </w:trPr>
        <w:tc>
          <w:tcPr>
            <w:tcW w:w="943" w:type="dxa"/>
            <w:vMerge w:val="restart"/>
            <w:tcBorders>
              <w:top w:val="single" w:sz="12" w:space="0" w:color="auto"/>
              <w:left w:val="single" w:sz="12" w:space="0" w:color="auto"/>
              <w:right w:val="single" w:sz="4" w:space="0" w:color="auto"/>
            </w:tcBorders>
          </w:tcPr>
          <w:p w:rsidR="001369D9"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1369D9" w:rsidRPr="00855ECA"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0B2B80" w:rsidP="000B2B80">
            <w:pPr>
              <w:rPr>
                <w:rFonts w:ascii="HG丸ｺﾞｼｯｸM-PRO" w:eastAsia="HG丸ｺﾞｼｯｸM-PRO" w:hAnsi="HG丸ｺﾞｼｯｸM-PRO"/>
              </w:rPr>
            </w:pPr>
            <w:r w:rsidRPr="000B2B80">
              <w:rPr>
                <w:rFonts w:ascii="HG丸ｺﾞｼｯｸM-PRO" w:eastAsia="HG丸ｺﾞｼｯｸM-PRO" w:hAnsi="HG丸ｺﾞｼｯｸM-PRO" w:hint="eastAsia"/>
              </w:rPr>
              <w:t>○劇場通り及びアゼリア通りからの見え方に配慮する。</w:t>
            </w:r>
          </w:p>
        </w:tc>
      </w:tr>
      <w:tr w:rsidR="001369D9" w:rsidRPr="00855ECA" w:rsidTr="005D3526">
        <w:trPr>
          <w:trHeight w:val="1429"/>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1369D9" w:rsidRPr="00855ECA" w:rsidRDefault="001369D9"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C67476">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0B2B80" w:rsidRPr="00855ECA" w:rsidTr="000B2B80">
        <w:trPr>
          <w:trHeight w:val="397"/>
        </w:trPr>
        <w:tc>
          <w:tcPr>
            <w:tcW w:w="943" w:type="dxa"/>
            <w:vMerge/>
            <w:tcBorders>
              <w:left w:val="single" w:sz="12" w:space="0" w:color="auto"/>
              <w:right w:val="single" w:sz="4" w:space="0" w:color="auto"/>
            </w:tcBorders>
          </w:tcPr>
          <w:p w:rsidR="000B2B80" w:rsidRPr="00855ECA" w:rsidRDefault="000B2B80"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0B2B80" w:rsidRPr="00855ECA" w:rsidRDefault="000B2B80" w:rsidP="000B2B80">
            <w:pPr>
              <w:rPr>
                <w:rFonts w:ascii="HG丸ｺﾞｼｯｸM-PRO" w:eastAsia="HG丸ｺﾞｼｯｸM-PRO" w:hAnsi="HG丸ｺﾞｼｯｸM-PRO" w:hint="eastAsia"/>
              </w:rPr>
            </w:pPr>
            <w:r w:rsidRPr="000B2B80">
              <w:rPr>
                <w:rFonts w:ascii="HG丸ｺﾞｼｯｸM-PRO" w:eastAsia="HG丸ｺﾞｼｯｸM-PRO" w:hAnsi="HG丸ｺﾞｼｯｸM-PRO" w:hint="eastAsia"/>
              </w:rPr>
              <w:t>○五差路交差点からの見え方に配慮する。</w:t>
            </w:r>
          </w:p>
        </w:tc>
      </w:tr>
      <w:tr w:rsidR="000B2B80" w:rsidRPr="00855ECA" w:rsidTr="005D3526">
        <w:trPr>
          <w:trHeight w:val="1419"/>
        </w:trPr>
        <w:tc>
          <w:tcPr>
            <w:tcW w:w="943" w:type="dxa"/>
            <w:vMerge/>
            <w:tcBorders>
              <w:left w:val="single" w:sz="12" w:space="0" w:color="auto"/>
              <w:right w:val="single" w:sz="4" w:space="0" w:color="auto"/>
            </w:tcBorders>
          </w:tcPr>
          <w:p w:rsidR="000B2B80" w:rsidRPr="00855ECA" w:rsidRDefault="000B2B80"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0B2B80" w:rsidRPr="00855ECA" w:rsidRDefault="000B2B80" w:rsidP="000B2B80">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B2B80" w:rsidRDefault="000B2B80" w:rsidP="000B2B80">
            <w:pPr>
              <w:rPr>
                <w:rFonts w:ascii="HG丸ｺﾞｼｯｸM-PRO" w:eastAsia="HG丸ｺﾞｼｯｸM-PRO" w:hAnsi="HG丸ｺﾞｼｯｸM-PRO"/>
              </w:rPr>
            </w:pPr>
          </w:p>
          <w:p w:rsidR="000B2B80" w:rsidRPr="00855ECA" w:rsidRDefault="000B2B80" w:rsidP="00C67476">
            <w:pPr>
              <w:rPr>
                <w:rFonts w:ascii="HG丸ｺﾞｼｯｸM-PRO" w:eastAsia="HG丸ｺﾞｼｯｸM-PRO" w:hAnsi="HG丸ｺﾞｼｯｸM-PRO" w:hint="eastAsia"/>
              </w:rPr>
            </w:pPr>
          </w:p>
        </w:tc>
      </w:tr>
      <w:tr w:rsidR="000B2B80" w:rsidRPr="00855ECA" w:rsidTr="000B2B80">
        <w:trPr>
          <w:trHeight w:val="351"/>
        </w:trPr>
        <w:tc>
          <w:tcPr>
            <w:tcW w:w="943" w:type="dxa"/>
            <w:vMerge/>
            <w:tcBorders>
              <w:left w:val="single" w:sz="12" w:space="0" w:color="auto"/>
              <w:right w:val="single" w:sz="4" w:space="0" w:color="auto"/>
            </w:tcBorders>
          </w:tcPr>
          <w:p w:rsidR="000B2B80" w:rsidRPr="00855ECA" w:rsidRDefault="000B2B80"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0B2B80" w:rsidRPr="000B2B80" w:rsidRDefault="000B2B80" w:rsidP="000B2B80">
            <w:pPr>
              <w:rPr>
                <w:rFonts w:ascii="HG丸ｺﾞｼｯｸM-PRO" w:eastAsia="HG丸ｺﾞｼｯｸM-PRO" w:hAnsi="HG丸ｺﾞｼｯｸM-PRO" w:hint="eastAsia"/>
              </w:rPr>
            </w:pPr>
            <w:r w:rsidRPr="000B2B80">
              <w:rPr>
                <w:rFonts w:ascii="HG丸ｺﾞｼｯｸM-PRO" w:eastAsia="HG丸ｺﾞｼｯｸM-PRO" w:hAnsi="HG丸ｺﾞｼｯｸM-PRO" w:hint="eastAsia"/>
              </w:rPr>
              <w:t>○高さは、建築物など相互のスカイラインの調和に配慮する。</w:t>
            </w:r>
          </w:p>
        </w:tc>
      </w:tr>
      <w:tr w:rsidR="000B2B80" w:rsidRPr="00855ECA" w:rsidTr="000B2B80">
        <w:trPr>
          <w:trHeight w:val="1277"/>
        </w:trPr>
        <w:tc>
          <w:tcPr>
            <w:tcW w:w="943" w:type="dxa"/>
            <w:vMerge/>
            <w:tcBorders>
              <w:left w:val="single" w:sz="12" w:space="0" w:color="auto"/>
              <w:right w:val="single" w:sz="4" w:space="0" w:color="auto"/>
            </w:tcBorders>
          </w:tcPr>
          <w:p w:rsidR="000B2B80" w:rsidRPr="00855ECA" w:rsidRDefault="000B2B80"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0B2B80" w:rsidRPr="00855ECA" w:rsidRDefault="000B2B80" w:rsidP="000B2B80">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B2B80" w:rsidRDefault="000B2B80" w:rsidP="000B2B80">
            <w:pPr>
              <w:rPr>
                <w:rFonts w:ascii="HG丸ｺﾞｼｯｸM-PRO" w:eastAsia="HG丸ｺﾞｼｯｸM-PRO" w:hAnsi="HG丸ｺﾞｼｯｸM-PRO"/>
              </w:rPr>
            </w:pPr>
          </w:p>
          <w:p w:rsidR="000B2B80" w:rsidRPr="00855ECA" w:rsidRDefault="000B2B80" w:rsidP="00C67476">
            <w:pPr>
              <w:rPr>
                <w:rFonts w:ascii="HG丸ｺﾞｼｯｸM-PRO" w:eastAsia="HG丸ｺﾞｼｯｸM-PRO" w:hAnsi="HG丸ｺﾞｼｯｸM-PRO" w:hint="eastAsia"/>
              </w:rPr>
            </w:pPr>
          </w:p>
        </w:tc>
      </w:tr>
      <w:tr w:rsidR="001369D9" w:rsidRPr="00855ECA" w:rsidTr="001369D9">
        <w:trPr>
          <w:trHeight w:val="76"/>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0B2B80" w:rsidP="000B2B80">
            <w:pPr>
              <w:ind w:left="210" w:hangingChars="100" w:hanging="210"/>
              <w:rPr>
                <w:rFonts w:ascii="HG丸ｺﾞｼｯｸM-PRO" w:eastAsia="HG丸ｺﾞｼｯｸM-PRO" w:hAnsi="HG丸ｺﾞｼｯｸM-PRO"/>
              </w:rPr>
            </w:pPr>
            <w:r w:rsidRPr="000B2B80">
              <w:rPr>
                <w:rFonts w:ascii="HG丸ｺﾞｼｯｸM-PRO" w:eastAsia="HG丸ｺﾞｼｯｸM-PRO" w:hAnsi="HG丸ｺﾞｼｯｸM-PRO" w:hint="eastAsia"/>
              </w:rPr>
              <w:t>○建築物の分節化や高層部の後退などにより、圧迫感の軽減に配慮する。</w:t>
            </w:r>
          </w:p>
        </w:tc>
      </w:tr>
      <w:tr w:rsidR="001369D9" w:rsidRPr="00855ECA" w:rsidTr="005D3526">
        <w:trPr>
          <w:trHeight w:val="1313"/>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Pr="00855ECA"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4C6499">
        <w:trPr>
          <w:trHeight w:val="1293"/>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AA3F7B" w:rsidRPr="00855ECA" w:rsidTr="001369D9">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中高層部は、周辺からの眺望を想定し、群としての象徴性と周辺街区との調和に配慮した形態・意匠・色彩とすることで、低層部における歩行者空間のにぎわいが引き立つよう配慮する。</w:t>
            </w:r>
          </w:p>
        </w:tc>
      </w:tr>
      <w:tr w:rsidR="00AA3F7B" w:rsidRPr="00855ECA" w:rsidTr="005D3526">
        <w:trPr>
          <w:trHeight w:val="14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1369D9">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自由学園や立教大学など、歴史的建造物等の背景となる場合、それらからの見え方に鑑み、コントラストを抑えるなど眺望を阻害しないよう配慮する。</w:t>
            </w:r>
          </w:p>
        </w:tc>
      </w:tr>
      <w:tr w:rsidR="007E789E" w:rsidRPr="00855ECA" w:rsidTr="004C6499">
        <w:trPr>
          <w:trHeight w:val="123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壁面のガラスは、反射光が周辺に不快感を与えるものや高彩度となるものを控え、街並みとの調和や周囲の環境への影響に十分配慮する。</w:t>
            </w:r>
          </w:p>
        </w:tc>
      </w:tr>
      <w:tr w:rsidR="007E789E" w:rsidRPr="00855ECA" w:rsidTr="005D3526">
        <w:trPr>
          <w:trHeight w:val="123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5D3526">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5D3526">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建築物に附帯する屋外階段等は、建築物本体との調和を図るとともに、駅前広場や池袋西口公園等の公共空間からの見え方に配慮した外観とする。</w:t>
            </w:r>
          </w:p>
        </w:tc>
      </w:tr>
      <w:tr w:rsidR="007E789E" w:rsidRPr="00855ECA" w:rsidTr="0047190C">
        <w:trPr>
          <w:trHeight w:val="138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47190C">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9141FA" w:rsidRDefault="009141FA"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住戸部分のベランダ手すり等は、透明ガラスの使用を控えるなど、道路や公園等の公共空間から洗濯物や室外機等が見えないよう配慮する。</w:t>
            </w:r>
          </w:p>
        </w:tc>
      </w:tr>
      <w:tr w:rsidR="007E789E" w:rsidRPr="00855ECA" w:rsidTr="0047190C">
        <w:trPr>
          <w:trHeight w:val="138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323E32" w:rsidRPr="00855ECA" w:rsidTr="009141FA">
        <w:trPr>
          <w:trHeight w:val="7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○閉店時や夜間においても閉鎖的な印象を与えないよう配慮する。</w:t>
            </w:r>
          </w:p>
        </w:tc>
      </w:tr>
      <w:tr w:rsidR="00323E32" w:rsidRPr="00855ECA" w:rsidTr="0047190C">
        <w:trPr>
          <w:trHeight w:val="1309"/>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323E32">
            <w:pPr>
              <w:ind w:left="210" w:hangingChars="100" w:hanging="210"/>
              <w:rPr>
                <w:rFonts w:ascii="HG丸ｺﾞｼｯｸM-PRO" w:eastAsia="HG丸ｺﾞｼｯｸM-PRO" w:hAnsi="HG丸ｺﾞｼｯｸM-PRO"/>
              </w:rPr>
            </w:pPr>
          </w:p>
        </w:tc>
      </w:tr>
      <w:tr w:rsidR="00323E32" w:rsidRPr="00855ECA" w:rsidTr="009141FA">
        <w:trPr>
          <w:trHeight w:val="284"/>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○道路側の建物内照明は、その漏れ明かりが公共空間の一つの構成要素となるため、周辺の道路や建築物との光の連続性に配慮し、色温度や輝度を適切に設定する。</w:t>
            </w:r>
          </w:p>
        </w:tc>
      </w:tr>
      <w:tr w:rsidR="00323E32" w:rsidRPr="00855ECA" w:rsidTr="005D3526">
        <w:trPr>
          <w:trHeight w:val="1413"/>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323E32" w:rsidRPr="00855ECA" w:rsidRDefault="00323E32" w:rsidP="009141FA">
            <w:pPr>
              <w:ind w:left="210" w:hangingChars="100" w:hanging="210"/>
              <w:rPr>
                <w:rFonts w:ascii="HG丸ｺﾞｼｯｸM-PRO" w:eastAsia="HG丸ｺﾞｼｯｸM-PRO" w:hAnsi="HG丸ｺﾞｼｯｸM-PRO"/>
              </w:rPr>
            </w:pPr>
          </w:p>
        </w:tc>
      </w:tr>
      <w:tr w:rsidR="00323E32" w:rsidRPr="00855ECA" w:rsidTr="009141FA">
        <w:trPr>
          <w:trHeight w:val="93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○色彩は、「⑤色彩基準（池袋駅西口周辺景観形成特別地区）」に適合することはもとより、「色彩の定性的基準」に基づき周辺との関係性に十分に配慮した上で良好な街並みを形成する配色とする。</w:t>
            </w:r>
          </w:p>
        </w:tc>
      </w:tr>
      <w:tr w:rsidR="009141FA" w:rsidRPr="00855ECA" w:rsidTr="005D3526">
        <w:trPr>
          <w:trHeight w:val="1364"/>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429"/>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0B2B80" w:rsidP="000B2B80">
            <w:pPr>
              <w:ind w:left="210" w:hangingChars="100" w:hanging="210"/>
              <w:rPr>
                <w:rFonts w:ascii="HG丸ｺﾞｼｯｸM-PRO" w:eastAsia="HG丸ｺﾞｼｯｸM-PRO" w:hAnsi="HG丸ｺﾞｼｯｸM-PRO"/>
              </w:rPr>
            </w:pPr>
            <w:r w:rsidRPr="000B2B80">
              <w:rPr>
                <w:rFonts w:ascii="HG丸ｺﾞｼｯｸM-PRO" w:eastAsia="HG丸ｺﾞｼｯｸM-PRO" w:hAnsi="HG丸ｺﾞｼｯｸM-PRO" w:hint="eastAsia"/>
              </w:rPr>
              <w:t>○建築物単体だけでなく、劇場通り及びアゼリア通りの修景施設や、隣接する建築物との調和に配慮する。</w:t>
            </w:r>
          </w:p>
        </w:tc>
      </w:tr>
      <w:tr w:rsidR="009141FA" w:rsidRPr="00855ECA" w:rsidTr="005D3526">
        <w:trPr>
          <w:trHeight w:val="1323"/>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77"/>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0B2B80" w:rsidP="000B2B80">
            <w:pPr>
              <w:ind w:left="210" w:hangingChars="100" w:hanging="210"/>
              <w:rPr>
                <w:rFonts w:ascii="HG丸ｺﾞｼｯｸM-PRO" w:eastAsia="HG丸ｺﾞｼｯｸM-PRO" w:hAnsi="HG丸ｺﾞｼｯｸM-PRO"/>
              </w:rPr>
            </w:pPr>
            <w:r w:rsidRPr="000B2B80">
              <w:rPr>
                <w:rFonts w:ascii="HG丸ｺﾞｼｯｸM-PRO" w:eastAsia="HG丸ｺﾞｼｯｸM-PRO" w:hAnsi="HG丸ｺﾞｼｯｸM-PRO" w:hint="eastAsia"/>
              </w:rPr>
              <w:t>○建築物正面のデザインや交差点に面して建築物のデザインを工夫するなど、劇場通り及びアゼリア通りの品格ある表情に配慮した形態・意匠とする。</w:t>
            </w:r>
          </w:p>
        </w:tc>
      </w:tr>
      <w:tr w:rsidR="00323E32" w:rsidRPr="00855ECA" w:rsidTr="00C5127C">
        <w:trPr>
          <w:trHeight w:val="1516"/>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9141FA" w:rsidRPr="00855ECA" w:rsidRDefault="009141FA" w:rsidP="001369D9">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0B2B80" w:rsidP="000B2B80">
            <w:pPr>
              <w:ind w:left="210" w:hangingChars="100" w:hanging="210"/>
              <w:rPr>
                <w:rFonts w:ascii="HG丸ｺﾞｼｯｸM-PRO" w:eastAsia="HG丸ｺﾞｼｯｸM-PRO" w:hAnsi="HG丸ｺﾞｼｯｸM-PRO"/>
              </w:rPr>
            </w:pPr>
            <w:r w:rsidRPr="000B2B80">
              <w:rPr>
                <w:rFonts w:ascii="HG丸ｺﾞｼｯｸM-PRO" w:eastAsia="HG丸ｺﾞｼｯｸM-PRO" w:hAnsi="HG丸ｺﾞｼｯｸM-PRO" w:hint="eastAsia"/>
              </w:rPr>
              <w:t>○壁面の位置ならびに建築物のエントランスの位置や形態など、隣接する建築群とそのオープンスペース、歩道との関係に配慮し、にぎわいが連続するよう計画する。</w:t>
            </w:r>
          </w:p>
        </w:tc>
      </w:tr>
      <w:tr w:rsidR="007E789E" w:rsidRPr="00855ECA" w:rsidTr="005D3526">
        <w:trPr>
          <w:trHeight w:val="125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9141FA">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○外構計画は、劇場通り及びアゼリア通りの人の流れを考慮し、歩行者空間や滞留空間を創出するように配慮する。</w:t>
            </w:r>
          </w:p>
        </w:tc>
      </w:tr>
      <w:tr w:rsidR="004B4CB4" w:rsidRPr="00855ECA" w:rsidTr="00C5127C">
        <w:trPr>
          <w:trHeight w:val="141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p>
        </w:tc>
      </w:tr>
      <w:tr w:rsidR="004B4CB4" w:rsidRPr="00855ECA" w:rsidTr="005D3526">
        <w:trPr>
          <w:trHeight w:val="153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○庇の設置など、歩道に面するオープンスペースを中心に、人々の快適性を高める歩行者空間の確保に配慮する。</w:t>
            </w:r>
          </w:p>
        </w:tc>
      </w:tr>
      <w:tr w:rsidR="001361CF" w:rsidRPr="00855ECA" w:rsidTr="005D3526">
        <w:trPr>
          <w:trHeight w:val="1405"/>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141FA" w:rsidRDefault="009141FA" w:rsidP="00EB0C6F">
            <w:pPr>
              <w:ind w:left="210" w:hangingChars="100" w:hanging="210"/>
              <w:rPr>
                <w:rFonts w:ascii="HG丸ｺﾞｼｯｸM-PRO" w:eastAsia="HG丸ｺﾞｼｯｸM-PRO" w:hAnsi="HG丸ｺﾞｼｯｸM-PRO"/>
              </w:rPr>
            </w:pPr>
          </w:p>
          <w:p w:rsidR="0047190C" w:rsidRPr="001361CF" w:rsidRDefault="0047190C" w:rsidP="0047190C">
            <w:pPr>
              <w:rPr>
                <w:rFonts w:ascii="HG丸ｺﾞｼｯｸM-PRO" w:eastAsia="HG丸ｺﾞｼｯｸM-PRO" w:hAnsi="HG丸ｺﾞｼｯｸM-PRO"/>
              </w:rPr>
            </w:pPr>
            <w:bookmarkStart w:id="0" w:name="_GoBack"/>
            <w:bookmarkEnd w:id="0"/>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p>
        </w:tc>
      </w:tr>
      <w:tr w:rsidR="004B4CB4" w:rsidRPr="00855ECA" w:rsidTr="005D3526">
        <w:trPr>
          <w:trHeight w:val="1523"/>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Pr="00855ECA" w:rsidRDefault="009141FA"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○照明は、劇場通り及びアゼリア通りに沿った光の連続性に配慮し、建築物低層部と歩行者空間が一体となった夜間景観を創出する。</w:t>
            </w:r>
          </w:p>
        </w:tc>
      </w:tr>
      <w:tr w:rsidR="002036CC" w:rsidRPr="00855ECA" w:rsidTr="005D3526">
        <w:trPr>
          <w:trHeight w:val="1513"/>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9141FA" w:rsidP="00B47C0C">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○過度な存在感を主張する照明は避け、周辺と調和する光の色・明るさ・方向の照明計画とする。</w:t>
            </w:r>
          </w:p>
        </w:tc>
      </w:tr>
      <w:tr w:rsidR="004B4CB4" w:rsidRPr="00855ECA" w:rsidTr="005D3526">
        <w:trPr>
          <w:trHeight w:val="159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1369D9">
            <w:pPr>
              <w:rPr>
                <w:rFonts w:ascii="HG丸ｺﾞｼｯｸM-PRO" w:eastAsia="HG丸ｺﾞｼｯｸM-PRO" w:hAnsi="HG丸ｺﾞｼｯｸM-PRO"/>
              </w:rPr>
            </w:pPr>
            <w:r w:rsidRPr="001369D9">
              <w:rPr>
                <w:rFonts w:ascii="HG丸ｺﾞｼｯｸM-PRO" w:eastAsia="HG丸ｺﾞｼｯｸM-PRO" w:hAnsi="HG丸ｺﾞｼｯｸM-PRO" w:hint="eastAsia"/>
              </w:rPr>
              <w:t>○住居系の建築物と隣接する場合は、照明は暖かい光の色を基本とする。</w:t>
            </w:r>
          </w:p>
        </w:tc>
      </w:tr>
      <w:tr w:rsidR="001369D9" w:rsidRPr="00855ECA" w:rsidTr="005D3526">
        <w:trPr>
          <w:trHeight w:val="1610"/>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Pr="001369D9" w:rsidRDefault="001369D9" w:rsidP="004B4CB4">
            <w:pPr>
              <w:rPr>
                <w:rFonts w:ascii="HG丸ｺﾞｼｯｸM-PRO" w:eastAsia="HG丸ｺﾞｼｯｸM-PRO" w:hAnsi="HG丸ｺﾞｼｯｸM-PRO"/>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○並木ならびに周辺のみどりとの連続性を考慮し、敷地や建築物を緑化する。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rPr>
            </w:pPr>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0B2B80">
        <w:trPr>
          <w:trHeight w:val="1383"/>
        </w:trPr>
        <w:tc>
          <w:tcPr>
            <w:tcW w:w="943" w:type="dxa"/>
            <w:vMerge/>
            <w:tcBorders>
              <w:left w:val="single" w:sz="12" w:space="0" w:color="auto"/>
              <w:bottom w:val="dashSmallGap" w:sz="4"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dashSmallGap"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4C" w:rsidRDefault="00C6694C" w:rsidP="00267434">
      <w:r>
        <w:separator/>
      </w:r>
    </w:p>
  </w:endnote>
  <w:endnote w:type="continuationSeparator" w:id="0">
    <w:p w:rsidR="00C6694C" w:rsidRDefault="00C6694C"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4C" w:rsidRDefault="00C6694C" w:rsidP="00267434">
      <w:r>
        <w:separator/>
      </w:r>
    </w:p>
  </w:footnote>
  <w:footnote w:type="continuationSeparator" w:id="0">
    <w:p w:rsidR="00C6694C" w:rsidRDefault="00C6694C"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2B80"/>
    <w:rsid w:val="000B30C2"/>
    <w:rsid w:val="000B63AF"/>
    <w:rsid w:val="000B65BA"/>
    <w:rsid w:val="000C007C"/>
    <w:rsid w:val="000C28C2"/>
    <w:rsid w:val="000C5233"/>
    <w:rsid w:val="000D2D9B"/>
    <w:rsid w:val="000E220B"/>
    <w:rsid w:val="000E3C2D"/>
    <w:rsid w:val="000E3D10"/>
    <w:rsid w:val="000F630D"/>
    <w:rsid w:val="000F6782"/>
    <w:rsid w:val="000F74F0"/>
    <w:rsid w:val="001012A6"/>
    <w:rsid w:val="00103B93"/>
    <w:rsid w:val="001064F4"/>
    <w:rsid w:val="00115B1D"/>
    <w:rsid w:val="00117EA6"/>
    <w:rsid w:val="00120849"/>
    <w:rsid w:val="001235E6"/>
    <w:rsid w:val="001237A6"/>
    <w:rsid w:val="00125B43"/>
    <w:rsid w:val="001279EF"/>
    <w:rsid w:val="00127A87"/>
    <w:rsid w:val="001361CF"/>
    <w:rsid w:val="001369D9"/>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3E32"/>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190C"/>
    <w:rsid w:val="00472B22"/>
    <w:rsid w:val="00472F53"/>
    <w:rsid w:val="004732FA"/>
    <w:rsid w:val="00473604"/>
    <w:rsid w:val="004926DC"/>
    <w:rsid w:val="004A11E2"/>
    <w:rsid w:val="004A1E36"/>
    <w:rsid w:val="004B0D2B"/>
    <w:rsid w:val="004B0EB1"/>
    <w:rsid w:val="004B4CB4"/>
    <w:rsid w:val="004C24AB"/>
    <w:rsid w:val="004C5416"/>
    <w:rsid w:val="004C629B"/>
    <w:rsid w:val="004C6499"/>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3526"/>
    <w:rsid w:val="005D5994"/>
    <w:rsid w:val="005D5A60"/>
    <w:rsid w:val="005D79EF"/>
    <w:rsid w:val="005E1F01"/>
    <w:rsid w:val="005E252C"/>
    <w:rsid w:val="005E7378"/>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41FA"/>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AF3"/>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0F38"/>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C4B94"/>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127C"/>
    <w:rsid w:val="00C55726"/>
    <w:rsid w:val="00C57968"/>
    <w:rsid w:val="00C63310"/>
    <w:rsid w:val="00C6694C"/>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4766"/>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30C02-E7DF-4E25-9AFF-D4FB0B82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6</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233</cp:revision>
  <cp:lastPrinted>2017-07-20T07:40:00Z</cp:lastPrinted>
  <dcterms:created xsi:type="dcterms:W3CDTF">2017-07-28T04:31:00Z</dcterms:created>
  <dcterms:modified xsi:type="dcterms:W3CDTF">2021-05-28T01:09:00Z</dcterms:modified>
</cp:coreProperties>
</file>