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40" w:rsidRDefault="00FF3540" w:rsidP="002665FF">
      <w:pPr>
        <w:autoSpaceDE w:val="0"/>
        <w:autoSpaceDN w:val="0"/>
        <w:adjustRightInd w:val="0"/>
        <w:jc w:val="center"/>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center"/>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特例監理技術者の配置を予定している場合の申請書</w:t>
      </w:r>
    </w:p>
    <w:p w:rsidR="002665FF" w:rsidRDefault="002665FF" w:rsidP="002665FF">
      <w:pPr>
        <w:autoSpaceDE w:val="0"/>
        <w:autoSpaceDN w:val="0"/>
        <w:adjustRightInd w:val="0"/>
        <w:jc w:val="righ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年　月　日</w:t>
      </w:r>
    </w:p>
    <w:p w:rsidR="002665FF" w:rsidRDefault="002665FF" w:rsidP="002665FF">
      <w:pPr>
        <w:autoSpaceDE w:val="0"/>
        <w:autoSpaceDN w:val="0"/>
        <w:adjustRightInd w:val="0"/>
        <w:ind w:firstLineChars="200" w:firstLine="48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豊島区長</w:t>
      </w:r>
    </w:p>
    <w:p w:rsidR="002665FF" w:rsidRDefault="002665FF" w:rsidP="00FB69BF">
      <w:pPr>
        <w:autoSpaceDE w:val="0"/>
        <w:autoSpaceDN w:val="0"/>
        <w:adjustRightInd w:val="0"/>
        <w:ind w:firstLineChars="2750" w:firstLine="660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住所</w:t>
      </w:r>
    </w:p>
    <w:p w:rsidR="002665FF" w:rsidRDefault="002665FF" w:rsidP="00FB69BF">
      <w:pPr>
        <w:autoSpaceDE w:val="0"/>
        <w:autoSpaceDN w:val="0"/>
        <w:adjustRightInd w:val="0"/>
        <w:ind w:firstLineChars="2750" w:firstLine="660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商号又は名称</w:t>
      </w:r>
    </w:p>
    <w:p w:rsidR="002665FF" w:rsidRDefault="002665FF" w:rsidP="00FB69BF">
      <w:pPr>
        <w:autoSpaceDE w:val="0"/>
        <w:autoSpaceDN w:val="0"/>
        <w:adjustRightInd w:val="0"/>
        <w:ind w:firstLineChars="2750" w:firstLine="660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代表者氏名</w:t>
      </w:r>
    </w:p>
    <w:p w:rsidR="00FB69BF" w:rsidRDefault="00FB69BF" w:rsidP="00FB69BF">
      <w:pPr>
        <w:autoSpaceDE w:val="0"/>
        <w:autoSpaceDN w:val="0"/>
        <w:adjustRightInd w:val="0"/>
        <w:ind w:firstLineChars="4250" w:firstLine="6800"/>
        <w:jc w:val="left"/>
        <w:rPr>
          <w:rFonts w:asciiTheme="minorEastAsia" w:hAnsiTheme="minorEastAsia" w:cs="MS-Mincho"/>
          <w:kern w:val="0"/>
          <w:sz w:val="16"/>
          <w:szCs w:val="16"/>
        </w:rPr>
      </w:pPr>
      <w:bookmarkStart w:id="0" w:name="_GoBack"/>
      <w:bookmarkEnd w:id="0"/>
      <w:r>
        <w:rPr>
          <w:rFonts w:asciiTheme="minorEastAsia" w:hAnsiTheme="minorEastAsia" w:cs="MS-Mincho" w:hint="eastAsia"/>
          <w:kern w:val="0"/>
          <w:sz w:val="16"/>
          <w:szCs w:val="16"/>
        </w:rPr>
        <w:t>（法人の場合は名称及び代表者の氏名）</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下記のとおり、</w:t>
      </w:r>
      <w:r w:rsidRPr="001333C3">
        <w:rPr>
          <w:rFonts w:asciiTheme="majorEastAsia" w:eastAsiaTheme="majorEastAsia" w:hAnsiTheme="majorEastAsia" w:cs="MS-Mincho" w:hint="eastAsia"/>
          <w:kern w:val="0"/>
          <w:sz w:val="24"/>
          <w:szCs w:val="24"/>
        </w:rPr>
        <w:t>特例監理技術者</w:t>
      </w:r>
      <w:r w:rsidR="009155D9" w:rsidRPr="001333C3">
        <w:rPr>
          <w:rFonts w:asciiTheme="majorEastAsia" w:eastAsiaTheme="majorEastAsia" w:hAnsiTheme="majorEastAsia" w:cs="MS-Mincho" w:hint="eastAsia"/>
          <w:kern w:val="0"/>
          <w:sz w:val="24"/>
          <w:szCs w:val="24"/>
        </w:rPr>
        <w:t>等</w:t>
      </w:r>
      <w:r w:rsidRPr="001333C3">
        <w:rPr>
          <w:rFonts w:asciiTheme="majorEastAsia" w:eastAsiaTheme="majorEastAsia" w:hAnsiTheme="majorEastAsia" w:cs="MS-Mincho" w:hint="eastAsia"/>
          <w:kern w:val="0"/>
          <w:sz w:val="24"/>
          <w:szCs w:val="24"/>
        </w:rPr>
        <w:t>の配</w:t>
      </w:r>
      <w:r>
        <w:rPr>
          <w:rFonts w:asciiTheme="majorEastAsia" w:eastAsiaTheme="majorEastAsia" w:hAnsiTheme="majorEastAsia" w:cs="MS-Mincho" w:hint="eastAsia"/>
          <w:kern w:val="0"/>
          <w:sz w:val="24"/>
          <w:szCs w:val="24"/>
        </w:rPr>
        <w:t>置を予定したいので申請します。</w:t>
      </w:r>
    </w:p>
    <w:tbl>
      <w:tblPr>
        <w:tblStyle w:val="a8"/>
        <w:tblW w:w="0" w:type="auto"/>
        <w:tblInd w:w="-147" w:type="dxa"/>
        <w:tblLook w:val="04A0" w:firstRow="1" w:lastRow="0" w:firstColumn="1" w:lastColumn="0" w:noHBand="0" w:noVBand="1"/>
      </w:tblPr>
      <w:tblGrid>
        <w:gridCol w:w="1302"/>
        <w:gridCol w:w="1275"/>
        <w:gridCol w:w="15"/>
        <w:gridCol w:w="15"/>
        <w:gridCol w:w="1930"/>
        <w:gridCol w:w="4460"/>
        <w:gridCol w:w="1606"/>
      </w:tblGrid>
      <w:tr w:rsidR="002665FF" w:rsidTr="00C24BB6">
        <w:trPr>
          <w:trHeight w:val="405"/>
        </w:trPr>
        <w:tc>
          <w:tcPr>
            <w:tcW w:w="2592" w:type="dxa"/>
            <w:gridSpan w:val="3"/>
            <w:vMerge w:val="restart"/>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特例監理技術者</w:t>
            </w:r>
          </w:p>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（予定）</w:t>
            </w:r>
          </w:p>
        </w:tc>
        <w:tc>
          <w:tcPr>
            <w:tcW w:w="1945" w:type="dxa"/>
            <w:gridSpan w:val="2"/>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氏名</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6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jc w:val="left"/>
              <w:rPr>
                <w:rFonts w:asciiTheme="majorEastAsia" w:eastAsiaTheme="majorEastAsia" w:hAnsiTheme="majorEastAsia" w:cs="MS-Mincho"/>
                <w:kern w:val="0"/>
                <w:sz w:val="24"/>
                <w:szCs w:val="24"/>
              </w:rPr>
            </w:pPr>
          </w:p>
        </w:tc>
        <w:tc>
          <w:tcPr>
            <w:tcW w:w="1945" w:type="dxa"/>
            <w:gridSpan w:val="2"/>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技術検定種目</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465"/>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2665FF" w:rsidRDefault="002665FF" w:rsidP="009155D9">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希</w:t>
            </w:r>
          </w:p>
          <w:p w:rsidR="002665FF" w:rsidRDefault="002665FF" w:rsidP="009155D9">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望</w:t>
            </w:r>
          </w:p>
          <w:p w:rsidR="002665FF" w:rsidRDefault="002665FF" w:rsidP="009155D9">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申</w:t>
            </w:r>
          </w:p>
          <w:p w:rsidR="002665FF" w:rsidRDefault="002665FF" w:rsidP="009155D9">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請</w:t>
            </w:r>
          </w:p>
          <w:p w:rsidR="002665FF" w:rsidRDefault="002665FF" w:rsidP="009155D9">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案</w:t>
            </w:r>
          </w:p>
          <w:p w:rsidR="002665FF" w:rsidRDefault="002665FF" w:rsidP="009155D9">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件</w:t>
            </w: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契約番号</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工事件名</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jc w:val="left"/>
              <w:rPr>
                <w:rFonts w:asciiTheme="majorEastAsia" w:eastAsiaTheme="majorEastAsia" w:hAnsiTheme="majorEastAsia" w:cs="MS-Mincho"/>
                <w:kern w:val="0"/>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監理技術者補佐</w:t>
            </w:r>
          </w:p>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(予定)</w:t>
            </w:r>
          </w:p>
        </w:tc>
        <w:tc>
          <w:tcPr>
            <w:tcW w:w="1960" w:type="dxa"/>
            <w:gridSpan w:val="3"/>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氏名</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jc w:val="left"/>
              <w:rPr>
                <w:rFonts w:asciiTheme="majorEastAsia" w:eastAsiaTheme="majorEastAsia" w:hAnsiTheme="majorEastAsia" w:cs="MS-Minch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jc w:val="left"/>
              <w:rPr>
                <w:rFonts w:asciiTheme="majorEastAsia" w:eastAsiaTheme="majorEastAsia" w:hAnsiTheme="majorEastAsia" w:cs="MS-Mincho"/>
                <w:kern w:val="0"/>
                <w:sz w:val="24"/>
                <w:szCs w:val="24"/>
              </w:rPr>
            </w:pPr>
          </w:p>
        </w:tc>
        <w:tc>
          <w:tcPr>
            <w:tcW w:w="1960" w:type="dxa"/>
            <w:gridSpan w:val="3"/>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技術検定種目</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1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jc w:val="left"/>
              <w:rPr>
                <w:rFonts w:asciiTheme="majorEastAsia" w:eastAsiaTheme="majorEastAsia" w:hAnsiTheme="majorEastAsia" w:cs="MS-Minch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jc w:val="left"/>
              <w:rPr>
                <w:rFonts w:asciiTheme="majorEastAsia" w:eastAsiaTheme="majorEastAsia" w:hAnsiTheme="majorEastAsia" w:cs="MS-Mincho"/>
                <w:kern w:val="0"/>
                <w:sz w:val="24"/>
                <w:szCs w:val="24"/>
              </w:rPr>
            </w:pPr>
          </w:p>
        </w:tc>
        <w:tc>
          <w:tcPr>
            <w:tcW w:w="1960" w:type="dxa"/>
            <w:gridSpan w:val="3"/>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雇用関係の確認</w:t>
            </w:r>
          </w:p>
        </w:tc>
        <w:tc>
          <w:tcPr>
            <w:tcW w:w="6066" w:type="dxa"/>
            <w:gridSpan w:val="2"/>
            <w:tcBorders>
              <w:top w:val="single" w:sz="4" w:space="0" w:color="auto"/>
              <w:left w:val="single" w:sz="4" w:space="0" w:color="auto"/>
              <w:bottom w:val="single" w:sz="4" w:space="0" w:color="auto"/>
              <w:right w:val="single" w:sz="4" w:space="0" w:color="auto"/>
            </w:tcBorders>
            <w:hideMark/>
          </w:tcPr>
          <w:p w:rsidR="002665FF" w:rsidRDefault="002665FF" w:rsidP="002665FF">
            <w:pPr>
              <w:pStyle w:val="a7"/>
              <w:numPr>
                <w:ilvl w:val="0"/>
                <w:numId w:val="3"/>
              </w:numPr>
              <w:autoSpaceDE w:val="0"/>
              <w:autoSpaceDN w:val="0"/>
              <w:adjustRightInd w:val="0"/>
              <w:ind w:leftChars="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健康保険被保険者証</w:t>
            </w:r>
          </w:p>
          <w:p w:rsidR="002665FF" w:rsidRDefault="002665FF" w:rsidP="002665FF">
            <w:pPr>
              <w:pStyle w:val="a7"/>
              <w:numPr>
                <w:ilvl w:val="0"/>
                <w:numId w:val="3"/>
              </w:numPr>
              <w:autoSpaceDE w:val="0"/>
              <w:autoSpaceDN w:val="0"/>
              <w:adjustRightInd w:val="0"/>
              <w:ind w:leftChars="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雇用状況確認証</w:t>
            </w:r>
          </w:p>
          <w:p w:rsidR="002665FF" w:rsidRDefault="002665FF">
            <w:pPr>
              <w:pStyle w:val="a7"/>
              <w:autoSpaceDE w:val="0"/>
              <w:autoSpaceDN w:val="0"/>
              <w:adjustRightInd w:val="0"/>
              <w:ind w:leftChars="0" w:left="3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（雇用状況の確認できるもの）</w:t>
            </w:r>
          </w:p>
          <w:p w:rsidR="002665FF" w:rsidRDefault="002665FF" w:rsidP="002665FF">
            <w:pPr>
              <w:pStyle w:val="a7"/>
              <w:numPr>
                <w:ilvl w:val="0"/>
                <w:numId w:val="3"/>
              </w:numPr>
              <w:autoSpaceDE w:val="0"/>
              <w:autoSpaceDN w:val="0"/>
              <w:adjustRightInd w:val="0"/>
              <w:ind w:leftChars="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その他</w:t>
            </w:r>
          </w:p>
        </w:tc>
      </w:tr>
      <w:tr w:rsidR="002665FF" w:rsidTr="00C24BB6">
        <w:trPr>
          <w:trHeight w:val="420"/>
        </w:trPr>
        <w:tc>
          <w:tcPr>
            <w:tcW w:w="1302" w:type="dxa"/>
            <w:vMerge w:val="restart"/>
            <w:tcBorders>
              <w:top w:val="single" w:sz="4" w:space="0" w:color="auto"/>
              <w:left w:val="single" w:sz="4" w:space="0" w:color="auto"/>
              <w:bottom w:val="single" w:sz="4" w:space="0" w:color="auto"/>
              <w:right w:val="single" w:sz="4" w:space="0" w:color="auto"/>
            </w:tcBorders>
            <w:textDirection w:val="tbRlV"/>
            <w:hideMark/>
          </w:tcPr>
          <w:p w:rsidR="002665FF" w:rsidRDefault="002665FF">
            <w:pPr>
              <w:autoSpaceDE w:val="0"/>
              <w:autoSpaceDN w:val="0"/>
              <w:adjustRightInd w:val="0"/>
              <w:ind w:left="113" w:right="113"/>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配置を予定している特例監理技術者が現に履行中の工事（又は今後配置を予定している工事）</w:t>
            </w: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発注者</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工事主管部署</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担当者及び連絡先</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工事件名</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施工場所</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希望申請案件との直接距離</w:t>
            </w:r>
          </w:p>
        </w:tc>
        <w:tc>
          <w:tcPr>
            <w:tcW w:w="6066" w:type="dxa"/>
            <w:gridSpan w:val="2"/>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ind w:firstLineChars="2200" w:firstLine="528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ｋｍ</w:t>
            </w:r>
          </w:p>
        </w:tc>
      </w:tr>
      <w:tr w:rsidR="002665FF" w:rsidTr="00C24BB6">
        <w:trPr>
          <w:trHeight w:val="7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rsidR="002665FF" w:rsidRDefault="002665FF" w:rsidP="00C24BB6">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工事内容</w:t>
            </w:r>
          </w:p>
        </w:tc>
        <w:tc>
          <w:tcPr>
            <w:tcW w:w="1930" w:type="dxa"/>
            <w:tcBorders>
              <w:top w:val="single" w:sz="4" w:space="0" w:color="auto"/>
              <w:left w:val="single" w:sz="4" w:space="0" w:color="auto"/>
              <w:bottom w:val="single" w:sz="4" w:space="0" w:color="auto"/>
              <w:right w:val="single" w:sz="4" w:space="0" w:color="auto"/>
            </w:tcBorders>
            <w:vAlign w:val="center"/>
            <w:hideMark/>
          </w:tcPr>
          <w:p w:rsidR="002665FF" w:rsidRDefault="002665FF" w:rsidP="00C24BB6">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維持工事に該当</w:t>
            </w:r>
          </w:p>
        </w:tc>
        <w:tc>
          <w:tcPr>
            <w:tcW w:w="4460" w:type="dxa"/>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c>
          <w:tcPr>
            <w:tcW w:w="1606" w:type="dxa"/>
            <w:tcBorders>
              <w:top w:val="single" w:sz="4" w:space="0" w:color="auto"/>
              <w:left w:val="single" w:sz="4" w:space="0" w:color="auto"/>
              <w:bottom w:val="single" w:sz="4" w:space="0" w:color="auto"/>
              <w:right w:val="single" w:sz="4" w:space="0" w:color="auto"/>
            </w:tcBorders>
            <w:hideMark/>
          </w:tcPr>
          <w:p w:rsidR="002665FF" w:rsidRDefault="002665FF" w:rsidP="002665FF">
            <w:pPr>
              <w:pStyle w:val="a7"/>
              <w:numPr>
                <w:ilvl w:val="0"/>
                <w:numId w:val="3"/>
              </w:numPr>
              <w:autoSpaceDE w:val="0"/>
              <w:autoSpaceDN w:val="0"/>
              <w:adjustRightInd w:val="0"/>
              <w:ind w:leftChars="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する</w:t>
            </w:r>
          </w:p>
          <w:p w:rsidR="002665FF" w:rsidRDefault="002665FF" w:rsidP="002665FF">
            <w:pPr>
              <w:pStyle w:val="a7"/>
              <w:numPr>
                <w:ilvl w:val="0"/>
                <w:numId w:val="3"/>
              </w:numPr>
              <w:autoSpaceDE w:val="0"/>
              <w:autoSpaceDN w:val="0"/>
              <w:adjustRightInd w:val="0"/>
              <w:ind w:leftChars="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しない</w:t>
            </w: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契約金額（税込）</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工事期間</w:t>
            </w:r>
          </w:p>
        </w:tc>
        <w:tc>
          <w:tcPr>
            <w:tcW w:w="6066" w:type="dxa"/>
            <w:gridSpan w:val="2"/>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ind w:firstLineChars="600" w:firstLine="14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年　月　日　～　年　月　日</w:t>
            </w: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現場代理人　氏名</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C24BB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FF" w:rsidRDefault="002665FF">
            <w:pPr>
              <w:widowControl/>
              <w:spacing w:beforeAutospacing="1" w:afterAutospacing="1"/>
              <w:jc w:val="left"/>
              <w:rPr>
                <w:rFonts w:asciiTheme="majorEastAsia" w:eastAsiaTheme="majorEastAsia" w:hAnsiTheme="majorEastAsia" w:cs="MS-Mincho"/>
                <w:kern w:val="0"/>
                <w:sz w:val="24"/>
                <w:szCs w:val="24"/>
              </w:rPr>
            </w:pPr>
          </w:p>
        </w:tc>
        <w:tc>
          <w:tcPr>
            <w:tcW w:w="3235" w:type="dxa"/>
            <w:gridSpan w:val="4"/>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監理技術者補佐　氏名(予定)</w:t>
            </w:r>
          </w:p>
        </w:tc>
        <w:tc>
          <w:tcPr>
            <w:tcW w:w="6066" w:type="dxa"/>
            <w:gridSpan w:val="2"/>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2665FF">
        <w:trPr>
          <w:trHeight w:val="784"/>
        </w:trPr>
        <w:tc>
          <w:tcPr>
            <w:tcW w:w="10603" w:type="dxa"/>
            <w:gridSpan w:val="7"/>
            <w:tcBorders>
              <w:top w:val="single" w:sz="4" w:space="0" w:color="auto"/>
              <w:left w:val="single" w:sz="4" w:space="0" w:color="auto"/>
              <w:bottom w:val="single" w:sz="4" w:space="0" w:color="auto"/>
              <w:right w:val="single" w:sz="4" w:space="0" w:color="auto"/>
            </w:tcBorders>
            <w:hideMark/>
          </w:tcPr>
          <w:p w:rsidR="002665FF" w:rsidRDefault="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（備考）</w:t>
            </w:r>
          </w:p>
        </w:tc>
      </w:tr>
    </w:tbl>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9155D9">
      <w:pPr>
        <w:autoSpaceDE w:val="0"/>
        <w:autoSpaceDN w:val="0"/>
        <w:adjustRightInd w:val="0"/>
        <w:ind w:firstLineChars="100" w:firstLine="240"/>
        <w:jc w:val="left"/>
        <w:rPr>
          <w:rFonts w:asciiTheme="majorEastAsia" w:eastAsiaTheme="majorEastAsia" w:hAnsiTheme="majorEastAsia" w:cs="MS-Mincho"/>
          <w:kern w:val="0"/>
          <w:sz w:val="24"/>
          <w:szCs w:val="24"/>
          <w:u w:val="single"/>
        </w:rPr>
      </w:pPr>
      <w:r>
        <w:rPr>
          <w:rFonts w:asciiTheme="majorEastAsia" w:eastAsiaTheme="majorEastAsia" w:hAnsiTheme="majorEastAsia" w:cs="MS-Mincho" w:hint="eastAsia"/>
          <w:kern w:val="0"/>
          <w:sz w:val="24"/>
          <w:szCs w:val="24"/>
          <w:u w:val="single"/>
        </w:rPr>
        <w:lastRenderedPageBreak/>
        <w:t>配置予定の特例監理技術者及び監理技術者補佐の</w:t>
      </w:r>
      <w:r w:rsidRPr="001333C3">
        <w:rPr>
          <w:rFonts w:asciiTheme="majorEastAsia" w:eastAsiaTheme="majorEastAsia" w:hAnsiTheme="majorEastAsia" w:cs="MS-Mincho" w:hint="eastAsia"/>
          <w:kern w:val="0"/>
          <w:sz w:val="24"/>
          <w:szCs w:val="24"/>
          <w:u w:val="single"/>
        </w:rPr>
        <w:t>要件</w:t>
      </w:r>
      <w:r w:rsidR="009155D9" w:rsidRPr="001333C3">
        <w:rPr>
          <w:rFonts w:asciiTheme="majorEastAsia" w:eastAsiaTheme="majorEastAsia" w:hAnsiTheme="majorEastAsia" w:cs="MS-Mincho" w:hint="eastAsia"/>
          <w:kern w:val="0"/>
          <w:sz w:val="24"/>
          <w:szCs w:val="24"/>
          <w:u w:val="single"/>
        </w:rPr>
        <w:t>を確認する</w:t>
      </w:r>
      <w:r w:rsidRPr="001333C3">
        <w:rPr>
          <w:rFonts w:asciiTheme="majorEastAsia" w:eastAsiaTheme="majorEastAsia" w:hAnsiTheme="majorEastAsia" w:cs="MS-Mincho" w:hint="eastAsia"/>
          <w:kern w:val="0"/>
          <w:sz w:val="24"/>
          <w:szCs w:val="24"/>
          <w:u w:val="single"/>
        </w:rPr>
        <w:t>ために</w:t>
      </w:r>
      <w:r>
        <w:rPr>
          <w:rFonts w:asciiTheme="majorEastAsia" w:eastAsiaTheme="majorEastAsia" w:hAnsiTheme="majorEastAsia" w:cs="MS-Mincho" w:hint="eastAsia"/>
          <w:kern w:val="0"/>
          <w:sz w:val="24"/>
          <w:szCs w:val="24"/>
          <w:u w:val="single"/>
        </w:rPr>
        <w:t>必要な資料を添付して提出すること。</w:t>
      </w:r>
    </w:p>
    <w:p w:rsidR="002665FF" w:rsidRDefault="002665FF" w:rsidP="002665FF">
      <w:pPr>
        <w:autoSpaceDE w:val="0"/>
        <w:autoSpaceDN w:val="0"/>
        <w:adjustRightInd w:val="0"/>
        <w:jc w:val="left"/>
        <w:rPr>
          <w:rFonts w:asciiTheme="majorEastAsia" w:eastAsiaTheme="majorEastAsia" w:hAnsiTheme="majorEastAsia" w:cs="MS-Mincho"/>
          <w:kern w:val="0"/>
          <w:sz w:val="24"/>
          <w:szCs w:val="24"/>
          <w:u w:val="single"/>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※１ 特例監理技術者の兼務する予定の工事が確認できる書類</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① CORINS の写し</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※２ 監理技術者補佐の資格確認資料の写し</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① 監理技術者資格者証　② 一級施工管理技士等の国家資格者の合格証</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③ 一級施工管理技士補の合格証明書</w:t>
      </w:r>
      <w:r w:rsidR="000E5A98">
        <w:rPr>
          <w:rFonts w:asciiTheme="majorEastAsia" w:eastAsiaTheme="majorEastAsia" w:hAnsiTheme="majorEastAsia" w:cs="MS-Mincho" w:hint="eastAsia"/>
          <w:kern w:val="0"/>
          <w:sz w:val="24"/>
          <w:szCs w:val="24"/>
        </w:rPr>
        <w:t xml:space="preserve">　</w:t>
      </w:r>
      <w:r>
        <w:rPr>
          <w:rFonts w:asciiTheme="majorEastAsia" w:eastAsiaTheme="majorEastAsia" w:hAnsiTheme="majorEastAsia" w:cs="MS-Mincho" w:hint="eastAsia"/>
          <w:kern w:val="0"/>
          <w:sz w:val="24"/>
          <w:szCs w:val="24"/>
        </w:rPr>
        <w:t>等</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※３ 監理技術者補佐の「雇用関係が確認できる書類」の写し</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① 健康保険被保険者証（注１） ② 雇用状況確認証（雇用状況の確認できるもの） 等</w:t>
      </w:r>
    </w:p>
    <w:p w:rsidR="000E5A98" w:rsidRDefault="000E5A98"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注１：健康保険被保険者証の写しを提出する場合には、保険者番号及び被保険者等記号・番</w:t>
      </w:r>
    </w:p>
    <w:p w:rsidR="002665FF" w:rsidRDefault="002665FF" w:rsidP="002665FF">
      <w:pPr>
        <w:autoSpaceDE w:val="0"/>
        <w:autoSpaceDN w:val="0"/>
        <w:adjustRightInd w:val="0"/>
        <w:ind w:firstLineChars="400" w:firstLine="9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号にあらかじめマスキングを施すこと。</w:t>
      </w: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w:t>
      </w: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center"/>
        <w:rPr>
          <w:rFonts w:asciiTheme="majorEastAsia" w:eastAsiaTheme="majorEastAsia" w:hAnsiTheme="majorEastAsia" w:cs="MS-Mincho"/>
          <w:kern w:val="0"/>
          <w:sz w:val="24"/>
          <w:szCs w:val="24"/>
        </w:rPr>
      </w:pPr>
    </w:p>
    <w:p w:rsidR="00FF3540" w:rsidRDefault="00FF3540" w:rsidP="002665FF">
      <w:pPr>
        <w:autoSpaceDE w:val="0"/>
        <w:autoSpaceDN w:val="0"/>
        <w:adjustRightInd w:val="0"/>
        <w:jc w:val="center"/>
        <w:rPr>
          <w:rFonts w:asciiTheme="majorEastAsia" w:eastAsiaTheme="majorEastAsia" w:hAnsiTheme="majorEastAsia" w:cs="MS-Mincho"/>
          <w:kern w:val="0"/>
          <w:sz w:val="24"/>
          <w:szCs w:val="24"/>
        </w:rPr>
      </w:pPr>
    </w:p>
    <w:p w:rsidR="00FF3540" w:rsidRDefault="00FF3540" w:rsidP="009B331A">
      <w:pPr>
        <w:autoSpaceDE w:val="0"/>
        <w:autoSpaceDN w:val="0"/>
        <w:adjustRightInd w:val="0"/>
        <w:rPr>
          <w:rFonts w:asciiTheme="majorEastAsia" w:eastAsiaTheme="majorEastAsia" w:hAnsiTheme="majorEastAsia" w:cs="MS-Mincho"/>
          <w:kern w:val="0"/>
          <w:sz w:val="24"/>
          <w:szCs w:val="24"/>
        </w:rPr>
      </w:pPr>
    </w:p>
    <w:p w:rsidR="00FF3540" w:rsidRDefault="00FF3540" w:rsidP="002665FF">
      <w:pPr>
        <w:autoSpaceDE w:val="0"/>
        <w:autoSpaceDN w:val="0"/>
        <w:adjustRightInd w:val="0"/>
        <w:jc w:val="center"/>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center"/>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特例監理技術者の配置を予定している場合の確認事項</w:t>
      </w:r>
    </w:p>
    <w:p w:rsidR="002665FF" w:rsidRDefault="002665FF" w:rsidP="002665FF">
      <w:pPr>
        <w:autoSpaceDE w:val="0"/>
        <w:autoSpaceDN w:val="0"/>
        <w:adjustRightInd w:val="0"/>
        <w:ind w:firstLineChars="2900" w:firstLine="6960"/>
        <w:jc w:val="left"/>
        <w:rPr>
          <w:rFonts w:asciiTheme="majorEastAsia" w:eastAsiaTheme="majorEastAsia" w:hAnsiTheme="majorEastAsia" w:cs="MS-Mincho"/>
          <w:kern w:val="0"/>
          <w:sz w:val="24"/>
          <w:szCs w:val="24"/>
        </w:rPr>
      </w:pP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以下のとおり、確認しました。</w:t>
      </w:r>
    </w:p>
    <w:tbl>
      <w:tblPr>
        <w:tblStyle w:val="a8"/>
        <w:tblW w:w="0" w:type="auto"/>
        <w:tblLook w:val="04A0" w:firstRow="1" w:lastRow="0" w:firstColumn="1" w:lastColumn="0" w:noHBand="0" w:noVBand="1"/>
      </w:tblPr>
      <w:tblGrid>
        <w:gridCol w:w="945"/>
        <w:gridCol w:w="15"/>
        <w:gridCol w:w="1530"/>
        <w:gridCol w:w="7966"/>
      </w:tblGrid>
      <w:tr w:rsidR="002665FF" w:rsidTr="000E5A98">
        <w:tc>
          <w:tcPr>
            <w:tcW w:w="2490" w:type="dxa"/>
            <w:gridSpan w:val="3"/>
            <w:tcBorders>
              <w:top w:val="single" w:sz="4" w:space="0" w:color="auto"/>
              <w:left w:val="single" w:sz="4" w:space="0" w:color="auto"/>
              <w:bottom w:val="single" w:sz="4" w:space="0" w:color="auto"/>
              <w:right w:val="single" w:sz="4" w:space="0" w:color="auto"/>
            </w:tcBorders>
            <w:vAlign w:val="center"/>
            <w:hideMark/>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契　約　番　号</w:t>
            </w:r>
          </w:p>
        </w:tc>
        <w:tc>
          <w:tcPr>
            <w:tcW w:w="7966" w:type="dxa"/>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0E5A98">
        <w:tc>
          <w:tcPr>
            <w:tcW w:w="2490" w:type="dxa"/>
            <w:gridSpan w:val="3"/>
            <w:tcBorders>
              <w:top w:val="single" w:sz="4" w:space="0" w:color="auto"/>
              <w:left w:val="single" w:sz="4" w:space="0" w:color="auto"/>
              <w:bottom w:val="single" w:sz="4" w:space="0" w:color="auto"/>
              <w:right w:val="single" w:sz="4" w:space="0" w:color="auto"/>
            </w:tcBorders>
            <w:vAlign w:val="center"/>
            <w:hideMark/>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工　事　件　名</w:t>
            </w:r>
          </w:p>
        </w:tc>
        <w:tc>
          <w:tcPr>
            <w:tcW w:w="7966" w:type="dxa"/>
            <w:tcBorders>
              <w:top w:val="single" w:sz="4" w:space="0" w:color="auto"/>
              <w:left w:val="single" w:sz="4" w:space="0" w:color="auto"/>
              <w:bottom w:val="single" w:sz="4" w:space="0" w:color="auto"/>
              <w:right w:val="single" w:sz="4" w:space="0" w:color="auto"/>
            </w:tcBorders>
          </w:tcPr>
          <w:p w:rsidR="002665FF" w:rsidRDefault="002665FF">
            <w:pPr>
              <w:autoSpaceDE w:val="0"/>
              <w:autoSpaceDN w:val="0"/>
              <w:adjustRightInd w:val="0"/>
              <w:jc w:val="left"/>
              <w:rPr>
                <w:rFonts w:asciiTheme="majorEastAsia" w:eastAsiaTheme="majorEastAsia" w:hAnsiTheme="majorEastAsia" w:cs="MS-Mincho"/>
                <w:kern w:val="0"/>
                <w:sz w:val="24"/>
                <w:szCs w:val="24"/>
              </w:rPr>
            </w:pPr>
          </w:p>
        </w:tc>
      </w:tr>
      <w:tr w:rsidR="002665FF" w:rsidTr="000E5A98">
        <w:trPr>
          <w:trHeight w:val="971"/>
        </w:trPr>
        <w:tc>
          <w:tcPr>
            <w:tcW w:w="960" w:type="dxa"/>
            <w:gridSpan w:val="2"/>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496" w:type="dxa"/>
            <w:gridSpan w:val="2"/>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１）建設業法第２６条第３項ただし書</w:t>
            </w:r>
            <w:r w:rsidRPr="000E5A98">
              <w:rPr>
                <w:rFonts w:asciiTheme="majorEastAsia" w:eastAsiaTheme="majorEastAsia" w:hAnsiTheme="majorEastAsia" w:cs="MS-Mincho" w:hint="eastAsia"/>
                <w:kern w:val="0"/>
                <w:sz w:val="28"/>
                <w:szCs w:val="28"/>
                <w:vertAlign w:val="superscript"/>
              </w:rPr>
              <w:t>※</w:t>
            </w:r>
            <w:r>
              <w:rPr>
                <w:rFonts w:asciiTheme="majorEastAsia" w:eastAsiaTheme="majorEastAsia" w:hAnsiTheme="majorEastAsia" w:cs="MS-Mincho" w:hint="eastAsia"/>
                <w:kern w:val="0"/>
                <w:sz w:val="24"/>
                <w:szCs w:val="24"/>
              </w:rPr>
              <w:t xml:space="preserve">による監理技術者の職務を補佐する者　</w:t>
            </w:r>
          </w:p>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（監理技術者補佐）を専任で配置すること。</w:t>
            </w:r>
          </w:p>
        </w:tc>
      </w:tr>
      <w:tr w:rsidR="002665FF" w:rsidTr="00C24BB6">
        <w:trPr>
          <w:trHeight w:val="1694"/>
        </w:trPr>
        <w:tc>
          <w:tcPr>
            <w:tcW w:w="960" w:type="dxa"/>
            <w:gridSpan w:val="2"/>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496" w:type="dxa"/>
            <w:gridSpan w:val="2"/>
            <w:tcBorders>
              <w:top w:val="single" w:sz="4" w:space="0" w:color="auto"/>
              <w:left w:val="single" w:sz="4" w:space="0" w:color="auto"/>
              <w:bottom w:val="single" w:sz="4" w:space="0" w:color="auto"/>
              <w:right w:val="single" w:sz="4" w:space="0" w:color="auto"/>
            </w:tcBorders>
            <w:vAlign w:val="center"/>
            <w:hideMark/>
          </w:tcPr>
          <w:p w:rsidR="000E5A98" w:rsidRPr="001333C3" w:rsidRDefault="002665FF" w:rsidP="000E5A98">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２）監理技術者補佐は、</w:t>
            </w:r>
            <w:r w:rsidRPr="001333C3">
              <w:rPr>
                <w:rFonts w:asciiTheme="majorEastAsia" w:eastAsiaTheme="majorEastAsia" w:hAnsiTheme="majorEastAsia" w:cs="MS-Mincho" w:hint="eastAsia"/>
                <w:kern w:val="0"/>
                <w:sz w:val="24"/>
                <w:szCs w:val="24"/>
              </w:rPr>
              <w:t>一級施工管理技士補又は一級施工管理技士等の国家資格者</w:t>
            </w:r>
          </w:p>
          <w:p w:rsidR="002665FF" w:rsidRDefault="00DF17E1" w:rsidP="000E5A98">
            <w:pPr>
              <w:autoSpaceDE w:val="0"/>
              <w:autoSpaceDN w:val="0"/>
              <w:adjustRightInd w:val="0"/>
              <w:ind w:firstLineChars="100" w:firstLine="240"/>
              <w:rPr>
                <w:rFonts w:asciiTheme="majorEastAsia" w:eastAsiaTheme="majorEastAsia" w:hAnsiTheme="majorEastAsia" w:cs="MS-Mincho"/>
                <w:kern w:val="0"/>
                <w:sz w:val="24"/>
                <w:szCs w:val="24"/>
              </w:rPr>
            </w:pPr>
            <w:r w:rsidRPr="001333C3">
              <w:rPr>
                <w:rFonts w:asciiTheme="majorEastAsia" w:eastAsiaTheme="majorEastAsia" w:hAnsiTheme="majorEastAsia" w:cs="MS-Mincho" w:hint="eastAsia"/>
                <w:kern w:val="0"/>
                <w:sz w:val="24"/>
                <w:szCs w:val="24"/>
              </w:rPr>
              <w:t>若しくは学歴や実務経験による</w:t>
            </w:r>
            <w:r w:rsidR="002665FF">
              <w:rPr>
                <w:rFonts w:asciiTheme="majorEastAsia" w:eastAsiaTheme="majorEastAsia" w:hAnsiTheme="majorEastAsia" w:cs="MS-Mincho" w:hint="eastAsia"/>
                <w:kern w:val="0"/>
                <w:sz w:val="24"/>
                <w:szCs w:val="24"/>
              </w:rPr>
              <w:t xml:space="preserve">監理技術者の資格を有する者であること。  </w:t>
            </w:r>
          </w:p>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なお、監理技術者補佐の建設業法第２７条の規定に基づく技術検定種目は、 </w:t>
            </w:r>
          </w:p>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特例監理技術者に求める技術検定種目と同じであること。</w:t>
            </w:r>
          </w:p>
        </w:tc>
      </w:tr>
      <w:tr w:rsidR="002665FF" w:rsidTr="000E5A98">
        <w:trPr>
          <w:trHeight w:val="1278"/>
        </w:trPr>
        <w:tc>
          <w:tcPr>
            <w:tcW w:w="945" w:type="dxa"/>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511" w:type="dxa"/>
            <w:gridSpan w:val="3"/>
            <w:tcBorders>
              <w:top w:val="single" w:sz="4" w:space="0" w:color="auto"/>
              <w:left w:val="single" w:sz="4" w:space="0" w:color="auto"/>
              <w:bottom w:val="single" w:sz="4" w:space="0" w:color="auto"/>
              <w:right w:val="single" w:sz="4" w:space="0" w:color="auto"/>
            </w:tcBorders>
            <w:vAlign w:val="center"/>
            <w:hideMark/>
          </w:tcPr>
          <w:p w:rsidR="002665FF" w:rsidRDefault="002665FF" w:rsidP="000E5A98">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３）監理技術者補佐は入札参加者と直接的かつ恒常的な雇用関係にあること。</w:t>
            </w:r>
          </w:p>
          <w:p w:rsidR="002665FF" w:rsidRDefault="002665FF" w:rsidP="000E5A98">
            <w:pPr>
              <w:autoSpaceDE w:val="0"/>
              <w:autoSpaceDN w:val="0"/>
              <w:adjustRightInd w:val="0"/>
              <w:ind w:leftChars="100" w:left="21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（恒常的な雇用関係とは配置時点の日において３か月以上の雇用関係があることをいう。）</w:t>
            </w:r>
          </w:p>
        </w:tc>
      </w:tr>
      <w:tr w:rsidR="002665FF" w:rsidTr="000E5A98">
        <w:trPr>
          <w:trHeight w:val="912"/>
        </w:trPr>
        <w:tc>
          <w:tcPr>
            <w:tcW w:w="945" w:type="dxa"/>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511" w:type="dxa"/>
            <w:gridSpan w:val="3"/>
            <w:tcBorders>
              <w:top w:val="single" w:sz="4" w:space="0" w:color="auto"/>
              <w:left w:val="single" w:sz="4" w:space="0" w:color="auto"/>
              <w:bottom w:val="single" w:sz="4" w:space="0" w:color="auto"/>
              <w:right w:val="single" w:sz="4" w:space="0" w:color="auto"/>
            </w:tcBorders>
            <w:vAlign w:val="center"/>
            <w:hideMark/>
          </w:tcPr>
          <w:p w:rsidR="000E5A98" w:rsidRDefault="002665FF" w:rsidP="000E5A98">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４）同一の特例監理技術者を配置できる工事は、本工事を含め同時に２件までで</w:t>
            </w:r>
          </w:p>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あること。</w:t>
            </w:r>
          </w:p>
        </w:tc>
      </w:tr>
      <w:tr w:rsidR="002665FF" w:rsidTr="000E5A98">
        <w:trPr>
          <w:trHeight w:val="1263"/>
        </w:trPr>
        <w:tc>
          <w:tcPr>
            <w:tcW w:w="945" w:type="dxa"/>
            <w:tcBorders>
              <w:top w:val="single" w:sz="4" w:space="0" w:color="auto"/>
              <w:left w:val="single" w:sz="4" w:space="0" w:color="auto"/>
              <w:bottom w:val="single" w:sz="4" w:space="0" w:color="auto"/>
              <w:right w:val="single" w:sz="4" w:space="0" w:color="auto"/>
            </w:tcBorders>
            <w:vAlign w:val="center"/>
            <w:hideMark/>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511" w:type="dxa"/>
            <w:gridSpan w:val="3"/>
            <w:tcBorders>
              <w:top w:val="single" w:sz="4" w:space="0" w:color="auto"/>
              <w:left w:val="single" w:sz="4" w:space="0" w:color="auto"/>
              <w:bottom w:val="single" w:sz="4" w:space="0" w:color="auto"/>
              <w:right w:val="single" w:sz="4" w:space="0" w:color="auto"/>
            </w:tcBorders>
            <w:hideMark/>
          </w:tcPr>
          <w:p w:rsidR="000E5A98" w:rsidRDefault="002665FF">
            <w:pPr>
              <w:autoSpaceDE w:val="0"/>
              <w:autoSpaceDN w:val="0"/>
              <w:adjustRightInd w:val="0"/>
              <w:ind w:leftChars="7" w:left="15"/>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５）特例監理技術者が兼務できる工事は、現場間の距離が概ね１０ｋｍ以内である</w:t>
            </w:r>
          </w:p>
          <w:p w:rsidR="000E5A98" w:rsidRDefault="002665FF" w:rsidP="000E5A98">
            <w:pPr>
              <w:autoSpaceDE w:val="0"/>
              <w:autoSpaceDN w:val="0"/>
              <w:adjustRightInd w:val="0"/>
              <w:ind w:leftChars="7" w:left="15"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こと。</w:t>
            </w:r>
            <w:r w:rsidR="000E5A98">
              <w:rPr>
                <w:rFonts w:asciiTheme="majorEastAsia" w:eastAsiaTheme="majorEastAsia" w:hAnsiTheme="majorEastAsia" w:cs="MS-Mincho" w:hint="eastAsia"/>
                <w:kern w:val="0"/>
                <w:sz w:val="24"/>
                <w:szCs w:val="24"/>
              </w:rPr>
              <w:t>（</w:t>
            </w:r>
            <w:r>
              <w:rPr>
                <w:rFonts w:asciiTheme="majorEastAsia" w:eastAsiaTheme="majorEastAsia" w:hAnsiTheme="majorEastAsia" w:cs="MS-Mincho" w:hint="eastAsia"/>
                <w:kern w:val="0"/>
                <w:sz w:val="24"/>
                <w:szCs w:val="24"/>
              </w:rPr>
              <w:t>豊島区内又は練馬区、中野区、新宿区、文京区、板橋区、北区を目安と</w:t>
            </w:r>
          </w:p>
          <w:p w:rsidR="002665FF" w:rsidRDefault="002665FF" w:rsidP="000E5A98">
            <w:pPr>
              <w:autoSpaceDE w:val="0"/>
              <w:autoSpaceDN w:val="0"/>
              <w:adjustRightInd w:val="0"/>
              <w:ind w:leftChars="7" w:left="15"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する。含まれない地域については、発注者と協議の上決定するものとする。）</w:t>
            </w:r>
          </w:p>
        </w:tc>
      </w:tr>
      <w:tr w:rsidR="002665FF" w:rsidTr="000E5A98">
        <w:trPr>
          <w:trHeight w:val="1230"/>
        </w:trPr>
        <w:tc>
          <w:tcPr>
            <w:tcW w:w="945" w:type="dxa"/>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511" w:type="dxa"/>
            <w:gridSpan w:val="3"/>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６）特例監理技術者が兼務する工事は維持工事以外でなければならないこと。</w:t>
            </w:r>
          </w:p>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（「維持工事」とは通年維持工事等（２４時間体制での応急処理や緊急巡回等</w:t>
            </w:r>
            <w:r w:rsidR="000E5A98">
              <w:rPr>
                <w:rFonts w:asciiTheme="majorEastAsia" w:eastAsiaTheme="majorEastAsia" w:hAnsiTheme="majorEastAsia" w:cs="MS-Mincho" w:hint="eastAsia"/>
                <w:kern w:val="0"/>
                <w:sz w:val="24"/>
                <w:szCs w:val="24"/>
              </w:rPr>
              <w:t>が</w:t>
            </w:r>
            <w:r>
              <w:rPr>
                <w:rFonts w:asciiTheme="majorEastAsia" w:eastAsiaTheme="majorEastAsia" w:hAnsiTheme="majorEastAsia" w:cs="MS-Mincho" w:hint="eastAsia"/>
                <w:kern w:val="0"/>
                <w:sz w:val="24"/>
                <w:szCs w:val="24"/>
              </w:rPr>
              <w:t xml:space="preserve">　    </w:t>
            </w:r>
          </w:p>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必要な工事））</w:t>
            </w:r>
          </w:p>
        </w:tc>
      </w:tr>
      <w:tr w:rsidR="002665FF" w:rsidTr="000E5A98">
        <w:trPr>
          <w:trHeight w:val="919"/>
        </w:trPr>
        <w:tc>
          <w:tcPr>
            <w:tcW w:w="945" w:type="dxa"/>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511" w:type="dxa"/>
            <w:gridSpan w:val="3"/>
            <w:tcBorders>
              <w:top w:val="single" w:sz="4" w:space="0" w:color="auto"/>
              <w:left w:val="single" w:sz="4" w:space="0" w:color="auto"/>
              <w:bottom w:val="single" w:sz="4" w:space="0" w:color="auto"/>
              <w:right w:val="single" w:sz="4" w:space="0" w:color="auto"/>
            </w:tcBorders>
            <w:vAlign w:val="center"/>
          </w:tcPr>
          <w:p w:rsidR="000E5A98" w:rsidRDefault="002665FF" w:rsidP="000E5A98">
            <w:pPr>
              <w:autoSpaceDE w:val="0"/>
              <w:autoSpaceDN w:val="0"/>
              <w:adjustRightInd w:val="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７）特例監理技術者が兼務する工事は、施工能力審査型総合評価方式で落札者を決定</w:t>
            </w:r>
          </w:p>
          <w:p w:rsidR="002665FF" w:rsidRDefault="002665FF" w:rsidP="000E5A98">
            <w:pPr>
              <w:autoSpaceDE w:val="0"/>
              <w:autoSpaceDN w:val="0"/>
              <w:adjustRightInd w:val="0"/>
              <w:ind w:firstLineChars="100" w:firstLine="240"/>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する工事でないこと。</w:t>
            </w:r>
          </w:p>
        </w:tc>
      </w:tr>
      <w:tr w:rsidR="002665FF" w:rsidTr="009B331A">
        <w:trPr>
          <w:trHeight w:val="1260"/>
        </w:trPr>
        <w:tc>
          <w:tcPr>
            <w:tcW w:w="945" w:type="dxa"/>
            <w:tcBorders>
              <w:top w:val="single" w:sz="4" w:space="0" w:color="auto"/>
              <w:left w:val="single" w:sz="4" w:space="0" w:color="auto"/>
              <w:bottom w:val="single" w:sz="4" w:space="0" w:color="auto"/>
              <w:right w:val="single" w:sz="4" w:space="0" w:color="auto"/>
            </w:tcBorders>
            <w:vAlign w:val="center"/>
          </w:tcPr>
          <w:p w:rsidR="002665FF" w:rsidRDefault="002665FF"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tc>
        <w:tc>
          <w:tcPr>
            <w:tcW w:w="9511" w:type="dxa"/>
            <w:gridSpan w:val="3"/>
            <w:tcBorders>
              <w:top w:val="single" w:sz="4" w:space="0" w:color="auto"/>
              <w:left w:val="single" w:sz="4" w:space="0" w:color="auto"/>
              <w:bottom w:val="single" w:sz="4" w:space="0" w:color="auto"/>
              <w:right w:val="single" w:sz="4" w:space="0" w:color="auto"/>
            </w:tcBorders>
            <w:hideMark/>
          </w:tcPr>
          <w:p w:rsidR="00C24BB6" w:rsidRPr="001333C3" w:rsidRDefault="002665FF" w:rsidP="00C24BB6">
            <w:pPr>
              <w:autoSpaceDE w:val="0"/>
              <w:autoSpaceDN w:val="0"/>
              <w:adjustRightInd w:val="0"/>
              <w:ind w:left="240" w:hangingChars="100" w:hanging="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８）配置を予定している特例監理技術者が、現に履行中の工事</w:t>
            </w:r>
            <w:r w:rsidRPr="001333C3">
              <w:rPr>
                <w:rFonts w:asciiTheme="majorEastAsia" w:eastAsiaTheme="majorEastAsia" w:hAnsiTheme="majorEastAsia" w:cs="MS-Mincho" w:hint="eastAsia"/>
                <w:kern w:val="0"/>
                <w:sz w:val="24"/>
                <w:szCs w:val="24"/>
              </w:rPr>
              <w:t>（又は今後配置</w:t>
            </w:r>
            <w:r w:rsidR="00C24BB6" w:rsidRPr="001333C3">
              <w:rPr>
                <w:rFonts w:asciiTheme="majorEastAsia" w:eastAsiaTheme="majorEastAsia" w:hAnsiTheme="majorEastAsia" w:cs="MS-Mincho" w:hint="eastAsia"/>
                <w:kern w:val="0"/>
                <w:sz w:val="24"/>
                <w:szCs w:val="24"/>
              </w:rPr>
              <w:t>を予定している工事）についても建設業法第２６条第３項ただし書</w:t>
            </w:r>
            <w:r w:rsidRPr="001333C3">
              <w:rPr>
                <w:rFonts w:asciiTheme="majorEastAsia" w:eastAsiaTheme="majorEastAsia" w:hAnsiTheme="majorEastAsia" w:cs="MS-Mincho" w:hint="eastAsia"/>
                <w:kern w:val="0"/>
                <w:sz w:val="28"/>
                <w:szCs w:val="28"/>
                <w:vertAlign w:val="superscript"/>
              </w:rPr>
              <w:t>※</w:t>
            </w:r>
            <w:r w:rsidRPr="001333C3">
              <w:rPr>
                <w:rFonts w:asciiTheme="majorEastAsia" w:eastAsiaTheme="majorEastAsia" w:hAnsiTheme="majorEastAsia" w:cs="MS-Mincho" w:hint="eastAsia"/>
                <w:kern w:val="0"/>
                <w:sz w:val="24"/>
                <w:szCs w:val="24"/>
              </w:rPr>
              <w:t>の</w:t>
            </w:r>
            <w:r w:rsidR="00C24BB6" w:rsidRPr="001333C3">
              <w:rPr>
                <w:rFonts w:asciiTheme="majorEastAsia" w:eastAsiaTheme="majorEastAsia" w:hAnsiTheme="majorEastAsia" w:cs="MS-Mincho" w:hint="eastAsia"/>
                <w:kern w:val="0"/>
                <w:sz w:val="24"/>
                <w:szCs w:val="24"/>
              </w:rPr>
              <w:t>規定</w:t>
            </w:r>
            <w:r w:rsidRPr="001333C3">
              <w:rPr>
                <w:rFonts w:asciiTheme="majorEastAsia" w:eastAsiaTheme="majorEastAsia" w:hAnsiTheme="majorEastAsia" w:cs="MS-Mincho" w:hint="eastAsia"/>
                <w:kern w:val="0"/>
                <w:sz w:val="24"/>
                <w:szCs w:val="24"/>
              </w:rPr>
              <w:t>を適用できる</w:t>
            </w:r>
          </w:p>
          <w:p w:rsidR="002665FF" w:rsidRDefault="002665FF" w:rsidP="00C24BB6">
            <w:pPr>
              <w:autoSpaceDE w:val="0"/>
              <w:autoSpaceDN w:val="0"/>
              <w:adjustRightInd w:val="0"/>
              <w:ind w:leftChars="100" w:left="210"/>
              <w:jc w:val="left"/>
              <w:rPr>
                <w:rFonts w:asciiTheme="majorEastAsia" w:eastAsiaTheme="majorEastAsia" w:hAnsiTheme="majorEastAsia" w:cs="MS-Mincho"/>
                <w:kern w:val="0"/>
                <w:sz w:val="24"/>
                <w:szCs w:val="24"/>
              </w:rPr>
            </w:pPr>
            <w:r w:rsidRPr="001333C3">
              <w:rPr>
                <w:rFonts w:asciiTheme="majorEastAsia" w:eastAsiaTheme="majorEastAsia" w:hAnsiTheme="majorEastAsia" w:cs="MS-Mincho" w:hint="eastAsia"/>
                <w:kern w:val="0"/>
                <w:sz w:val="24"/>
                <w:szCs w:val="24"/>
              </w:rPr>
              <w:t>こと（現に履行中の工事等の発注者が示す兼務の要件に該当すること</w:t>
            </w:r>
            <w:r>
              <w:rPr>
                <w:rFonts w:asciiTheme="majorEastAsia" w:eastAsiaTheme="majorEastAsia" w:hAnsiTheme="majorEastAsia" w:cs="MS-Mincho" w:hint="eastAsia"/>
                <w:kern w:val="0"/>
                <w:sz w:val="24"/>
                <w:szCs w:val="24"/>
              </w:rPr>
              <w:t>）。</w:t>
            </w:r>
          </w:p>
          <w:p w:rsidR="009B331A" w:rsidRDefault="009B331A" w:rsidP="00C24BB6">
            <w:pPr>
              <w:autoSpaceDE w:val="0"/>
              <w:autoSpaceDN w:val="0"/>
              <w:adjustRightInd w:val="0"/>
              <w:ind w:leftChars="100" w:left="210"/>
              <w:jc w:val="left"/>
              <w:rPr>
                <w:rFonts w:asciiTheme="majorEastAsia" w:eastAsiaTheme="majorEastAsia" w:hAnsiTheme="majorEastAsia" w:cs="MS-Mincho"/>
                <w:kern w:val="0"/>
                <w:sz w:val="24"/>
                <w:szCs w:val="24"/>
              </w:rPr>
            </w:pPr>
          </w:p>
        </w:tc>
      </w:tr>
      <w:tr w:rsidR="009B331A" w:rsidTr="009B331A">
        <w:trPr>
          <w:trHeight w:val="741"/>
        </w:trPr>
        <w:tc>
          <w:tcPr>
            <w:tcW w:w="945" w:type="dxa"/>
            <w:tcBorders>
              <w:top w:val="single" w:sz="4" w:space="0" w:color="auto"/>
              <w:left w:val="single" w:sz="4" w:space="0" w:color="auto"/>
              <w:bottom w:val="single" w:sz="4" w:space="0" w:color="auto"/>
              <w:right w:val="single" w:sz="4" w:space="0" w:color="auto"/>
            </w:tcBorders>
            <w:vAlign w:val="center"/>
          </w:tcPr>
          <w:p w:rsidR="009B331A" w:rsidRDefault="009B331A" w:rsidP="000E5A98">
            <w:pPr>
              <w:autoSpaceDE w:val="0"/>
              <w:autoSpaceDN w:val="0"/>
              <w:adjustRightInd w:val="0"/>
              <w:jc w:val="center"/>
              <w:rPr>
                <w:rFonts w:asciiTheme="majorEastAsia" w:eastAsiaTheme="majorEastAsia" w:hAnsiTheme="majorEastAsia" w:cs="MS-Mincho"/>
                <w:kern w:val="0"/>
                <w:sz w:val="24"/>
                <w:szCs w:val="24"/>
              </w:rPr>
            </w:pPr>
          </w:p>
          <w:p w:rsidR="009B331A" w:rsidRDefault="009B331A" w:rsidP="000E5A98">
            <w:pPr>
              <w:autoSpaceDE w:val="0"/>
              <w:autoSpaceDN w:val="0"/>
              <w:adjustRightInd w:val="0"/>
              <w:jc w:val="center"/>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p>
          <w:p w:rsidR="009B331A" w:rsidRDefault="009B331A" w:rsidP="000E5A98">
            <w:pPr>
              <w:autoSpaceDE w:val="0"/>
              <w:autoSpaceDN w:val="0"/>
              <w:adjustRightInd w:val="0"/>
              <w:jc w:val="center"/>
              <w:rPr>
                <w:rFonts w:asciiTheme="majorEastAsia" w:eastAsiaTheme="majorEastAsia" w:hAnsiTheme="majorEastAsia" w:cs="MS-Mincho"/>
                <w:kern w:val="0"/>
                <w:sz w:val="24"/>
                <w:szCs w:val="24"/>
              </w:rPr>
            </w:pPr>
          </w:p>
        </w:tc>
        <w:tc>
          <w:tcPr>
            <w:tcW w:w="9511" w:type="dxa"/>
            <w:gridSpan w:val="3"/>
            <w:tcBorders>
              <w:top w:val="single" w:sz="4" w:space="0" w:color="auto"/>
              <w:left w:val="single" w:sz="4" w:space="0" w:color="auto"/>
              <w:bottom w:val="single" w:sz="4" w:space="0" w:color="auto"/>
              <w:right w:val="single" w:sz="4" w:space="0" w:color="auto"/>
            </w:tcBorders>
          </w:tcPr>
          <w:p w:rsidR="00C9127B" w:rsidRPr="00866EAA" w:rsidRDefault="00C9127B" w:rsidP="00C9127B">
            <w:pPr>
              <w:autoSpaceDE w:val="0"/>
              <w:autoSpaceDN w:val="0"/>
              <w:adjustRightInd w:val="0"/>
              <w:jc w:val="left"/>
              <w:rPr>
                <w:rFonts w:asciiTheme="majorEastAsia" w:eastAsiaTheme="majorEastAsia" w:hAnsiTheme="majorEastAsia" w:cs="MS-Mincho"/>
                <w:kern w:val="0"/>
                <w:sz w:val="24"/>
                <w:szCs w:val="24"/>
              </w:rPr>
            </w:pPr>
            <w:r w:rsidRPr="00866EAA">
              <w:rPr>
                <w:rFonts w:asciiTheme="majorEastAsia" w:eastAsiaTheme="majorEastAsia" w:hAnsiTheme="majorEastAsia" w:cs="MS-Mincho" w:hint="eastAsia"/>
                <w:kern w:val="0"/>
                <w:sz w:val="24"/>
                <w:szCs w:val="24"/>
              </w:rPr>
              <w:t>９）事業者の前年度または当該年度における豊島区の工事成績評定が６０点以</w:t>
            </w:r>
          </w:p>
          <w:p w:rsidR="009B331A" w:rsidRDefault="00C9127B" w:rsidP="00C9127B">
            <w:pPr>
              <w:autoSpaceDE w:val="0"/>
              <w:autoSpaceDN w:val="0"/>
              <w:adjustRightInd w:val="0"/>
              <w:ind w:leftChars="100" w:left="210"/>
              <w:jc w:val="left"/>
              <w:rPr>
                <w:rFonts w:asciiTheme="majorEastAsia" w:eastAsiaTheme="majorEastAsia" w:hAnsiTheme="majorEastAsia" w:cs="MS-Mincho"/>
                <w:kern w:val="0"/>
                <w:sz w:val="24"/>
                <w:szCs w:val="24"/>
              </w:rPr>
            </w:pPr>
            <w:r w:rsidRPr="00866EAA">
              <w:rPr>
                <w:rFonts w:asciiTheme="majorEastAsia" w:eastAsiaTheme="majorEastAsia" w:hAnsiTheme="majorEastAsia" w:cs="MS-Mincho" w:hint="eastAsia"/>
                <w:kern w:val="0"/>
                <w:sz w:val="24"/>
                <w:szCs w:val="24"/>
              </w:rPr>
              <w:t>上であること。</w:t>
            </w:r>
          </w:p>
        </w:tc>
      </w:tr>
      <w:tr w:rsidR="009B331A" w:rsidTr="00C24BB6">
        <w:trPr>
          <w:trHeight w:val="780"/>
        </w:trPr>
        <w:tc>
          <w:tcPr>
            <w:tcW w:w="945" w:type="dxa"/>
            <w:tcBorders>
              <w:top w:val="single" w:sz="4" w:space="0" w:color="auto"/>
              <w:left w:val="single" w:sz="4" w:space="0" w:color="auto"/>
              <w:bottom w:val="single" w:sz="4" w:space="0" w:color="auto"/>
              <w:right w:val="single" w:sz="4" w:space="0" w:color="auto"/>
            </w:tcBorders>
            <w:vAlign w:val="center"/>
          </w:tcPr>
          <w:p w:rsidR="009B331A" w:rsidRPr="00866EAA" w:rsidRDefault="009B331A" w:rsidP="009B331A">
            <w:pPr>
              <w:autoSpaceDE w:val="0"/>
              <w:autoSpaceDN w:val="0"/>
              <w:adjustRightInd w:val="0"/>
              <w:jc w:val="center"/>
              <w:rPr>
                <w:rFonts w:asciiTheme="majorEastAsia" w:eastAsiaTheme="majorEastAsia" w:hAnsiTheme="majorEastAsia" w:cs="MS-Mincho"/>
                <w:kern w:val="0"/>
                <w:sz w:val="24"/>
                <w:szCs w:val="24"/>
              </w:rPr>
            </w:pPr>
            <w:r w:rsidRPr="00866EAA">
              <w:rPr>
                <w:rFonts w:asciiTheme="majorEastAsia" w:eastAsiaTheme="majorEastAsia" w:hAnsiTheme="majorEastAsia" w:cs="MS-Mincho" w:hint="eastAsia"/>
                <w:kern w:val="0"/>
                <w:sz w:val="24"/>
                <w:szCs w:val="24"/>
              </w:rPr>
              <w:t>□</w:t>
            </w:r>
          </w:p>
          <w:p w:rsidR="009B331A" w:rsidRPr="00866EAA" w:rsidRDefault="009B331A" w:rsidP="00866EAA">
            <w:pPr>
              <w:autoSpaceDE w:val="0"/>
              <w:autoSpaceDN w:val="0"/>
              <w:adjustRightInd w:val="0"/>
              <w:rPr>
                <w:rFonts w:asciiTheme="majorEastAsia" w:eastAsiaTheme="majorEastAsia" w:hAnsiTheme="majorEastAsia" w:cs="MS-Mincho"/>
                <w:kern w:val="0"/>
                <w:sz w:val="24"/>
                <w:szCs w:val="24"/>
              </w:rPr>
            </w:pPr>
          </w:p>
        </w:tc>
        <w:tc>
          <w:tcPr>
            <w:tcW w:w="9511" w:type="dxa"/>
            <w:gridSpan w:val="3"/>
            <w:tcBorders>
              <w:top w:val="single" w:sz="4" w:space="0" w:color="auto"/>
              <w:left w:val="single" w:sz="4" w:space="0" w:color="auto"/>
              <w:bottom w:val="single" w:sz="4" w:space="0" w:color="auto"/>
              <w:right w:val="single" w:sz="4" w:space="0" w:color="auto"/>
            </w:tcBorders>
          </w:tcPr>
          <w:p w:rsidR="009B331A" w:rsidRPr="00866EAA" w:rsidRDefault="00866EAA" w:rsidP="00866EAA">
            <w:pPr>
              <w:autoSpaceDE w:val="0"/>
              <w:autoSpaceDN w:val="0"/>
              <w:adjustRightInd w:val="0"/>
              <w:ind w:left="240" w:hangingChars="100" w:hanging="240"/>
              <w:jc w:val="left"/>
              <w:rPr>
                <w:rFonts w:asciiTheme="majorEastAsia" w:eastAsiaTheme="majorEastAsia" w:hAnsiTheme="majorEastAsia" w:cs="MS-Mincho"/>
                <w:kern w:val="0"/>
                <w:sz w:val="24"/>
                <w:szCs w:val="24"/>
              </w:rPr>
            </w:pPr>
            <w:r w:rsidRPr="00866EAA">
              <w:rPr>
                <w:rFonts w:asciiTheme="majorEastAsia" w:eastAsiaTheme="majorEastAsia" w:hAnsiTheme="majorEastAsia" w:cs="MS-Mincho" w:hint="eastAsia"/>
                <w:kern w:val="0"/>
                <w:sz w:val="24"/>
                <w:szCs w:val="24"/>
              </w:rPr>
              <w:t>１０）区が発注する当該工事において、現場代理人と特例監理技術者を兼務していないこと。</w:t>
            </w:r>
          </w:p>
        </w:tc>
      </w:tr>
    </w:tbl>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注：上記すべてを確認し、レ又は■を記載すること。</w:t>
      </w:r>
    </w:p>
    <w:p w:rsidR="00C24BB6" w:rsidRDefault="00C24BB6" w:rsidP="002665FF">
      <w:pPr>
        <w:autoSpaceDE w:val="0"/>
        <w:autoSpaceDN w:val="0"/>
        <w:adjustRightInd w:val="0"/>
        <w:jc w:val="left"/>
        <w:rPr>
          <w:rFonts w:asciiTheme="majorEastAsia" w:eastAsiaTheme="majorEastAsia" w:hAnsiTheme="majorEastAsia" w:cs="MS-Mincho"/>
          <w:kern w:val="0"/>
          <w:sz w:val="24"/>
          <w:szCs w:val="24"/>
        </w:rPr>
      </w:pPr>
    </w:p>
    <w:p w:rsidR="00DF17E1" w:rsidRDefault="00DF17E1" w:rsidP="002665FF">
      <w:pPr>
        <w:autoSpaceDE w:val="0"/>
        <w:autoSpaceDN w:val="0"/>
        <w:adjustRightInd w:val="0"/>
        <w:jc w:val="left"/>
        <w:rPr>
          <w:rFonts w:asciiTheme="majorEastAsia" w:eastAsiaTheme="majorEastAsia" w:hAnsiTheme="majorEastAsia" w:cs="MS-Mincho"/>
          <w:kern w:val="0"/>
          <w:sz w:val="24"/>
          <w:szCs w:val="24"/>
        </w:rPr>
      </w:pPr>
    </w:p>
    <w:p w:rsidR="00FF3540" w:rsidRDefault="00FF3540" w:rsidP="002665FF">
      <w:pPr>
        <w:autoSpaceDE w:val="0"/>
        <w:autoSpaceDN w:val="0"/>
        <w:adjustRightInd w:val="0"/>
        <w:jc w:val="left"/>
        <w:rPr>
          <w:rFonts w:asciiTheme="majorEastAsia" w:eastAsiaTheme="majorEastAsia" w:hAnsiTheme="majorEastAsia" w:cs="MS-Mincho"/>
          <w:kern w:val="0"/>
          <w:sz w:val="24"/>
          <w:szCs w:val="24"/>
        </w:rPr>
      </w:pPr>
    </w:p>
    <w:p w:rsidR="00FF3540" w:rsidRDefault="00FF3540" w:rsidP="002665FF">
      <w:pPr>
        <w:autoSpaceDE w:val="0"/>
        <w:autoSpaceDN w:val="0"/>
        <w:adjustRightInd w:val="0"/>
        <w:jc w:val="left"/>
        <w:rPr>
          <w:rFonts w:asciiTheme="majorEastAsia" w:eastAsiaTheme="majorEastAsia" w:hAnsiTheme="majorEastAsia" w:cs="MS-Mincho"/>
          <w:kern w:val="0"/>
          <w:sz w:val="24"/>
          <w:szCs w:val="24"/>
        </w:rPr>
      </w:pPr>
    </w:p>
    <w:p w:rsidR="00FF3540" w:rsidRPr="00C24BB6" w:rsidRDefault="00FF3540" w:rsidP="002665FF">
      <w:pPr>
        <w:autoSpaceDE w:val="0"/>
        <w:autoSpaceDN w:val="0"/>
        <w:adjustRightInd w:val="0"/>
        <w:jc w:val="left"/>
        <w:rPr>
          <w:rFonts w:asciiTheme="majorEastAsia" w:eastAsiaTheme="majorEastAsia" w:hAnsiTheme="majorEastAsia" w:cs="MS-Mincho"/>
          <w:kern w:val="0"/>
          <w:sz w:val="24"/>
          <w:szCs w:val="24"/>
        </w:rPr>
      </w:pPr>
    </w:p>
    <w:p w:rsidR="002665FF" w:rsidRDefault="00C24BB6"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2665FF">
        <w:rPr>
          <w:rFonts w:asciiTheme="majorEastAsia" w:eastAsiaTheme="majorEastAsia" w:hAnsiTheme="majorEastAsia" w:cs="MS-Mincho" w:hint="eastAsia"/>
          <w:kern w:val="0"/>
          <w:sz w:val="24"/>
          <w:szCs w:val="24"/>
        </w:rPr>
        <w:t>建設業法第２６条第３項ただし書条文抜粋</w:t>
      </w:r>
    </w:p>
    <w:p w:rsidR="002665FF" w:rsidRDefault="002665FF" w:rsidP="002665FF">
      <w:pPr>
        <w:autoSpaceDE w:val="0"/>
        <w:autoSpaceDN w:val="0"/>
        <w:adjustRightInd w:val="0"/>
        <w:ind w:firstLineChars="100" w:firstLine="24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（主任技術者及び監理技術者の設置等）</w:t>
      </w: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第二十六条</w:t>
      </w: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１～２ （省略）</w:t>
      </w: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３ </w:t>
      </w:r>
      <w:r w:rsidR="00C24BB6">
        <w:rPr>
          <w:rFonts w:asciiTheme="majorEastAsia" w:eastAsiaTheme="majorEastAsia" w:hAnsiTheme="majorEastAsia" w:cs="MS-Mincho" w:hint="eastAsia"/>
          <w:kern w:val="0"/>
          <w:sz w:val="24"/>
          <w:szCs w:val="24"/>
        </w:rPr>
        <w:t xml:space="preserve">　</w:t>
      </w:r>
      <w:r>
        <w:rPr>
          <w:rFonts w:asciiTheme="majorEastAsia" w:eastAsiaTheme="majorEastAsia" w:hAnsiTheme="majorEastAsia" w:cs="MS-Mincho" w:hint="eastAsia"/>
          <w:kern w:val="0"/>
          <w:sz w:val="24"/>
          <w:szCs w:val="24"/>
        </w:rPr>
        <w:t>公共性のある施設若しくは工作物又は多数の者が利用する施設若しくは工作物に関する</w:t>
      </w:r>
    </w:p>
    <w:p w:rsidR="002665FF" w:rsidRDefault="002665FF" w:rsidP="002665FF">
      <w:pPr>
        <w:autoSpaceDE w:val="0"/>
        <w:autoSpaceDN w:val="0"/>
        <w:adjustRightInd w:val="0"/>
        <w:ind w:firstLineChars="150" w:firstLine="3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重要な建設工事で政令で定めるものについては、前二項の規定により置かなければなら</w:t>
      </w:r>
      <w:r w:rsidR="00C24BB6">
        <w:rPr>
          <w:rFonts w:asciiTheme="majorEastAsia" w:eastAsiaTheme="majorEastAsia" w:hAnsiTheme="majorEastAsia" w:cs="MS-Mincho" w:hint="eastAsia"/>
          <w:kern w:val="0"/>
          <w:sz w:val="24"/>
          <w:szCs w:val="24"/>
        </w:rPr>
        <w:t>な</w:t>
      </w:r>
    </w:p>
    <w:p w:rsidR="002665FF" w:rsidRDefault="002665FF" w:rsidP="002665FF">
      <w:pPr>
        <w:autoSpaceDE w:val="0"/>
        <w:autoSpaceDN w:val="0"/>
        <w:adjustRightInd w:val="0"/>
        <w:ind w:firstLineChars="150" w:firstLine="3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い主任技術者又は監理技術者は、工事現場ごとに、専任の者でなければならない。</w:t>
      </w:r>
    </w:p>
    <w:p w:rsidR="00C24BB6" w:rsidRDefault="002665FF" w:rsidP="002665FF">
      <w:pPr>
        <w:autoSpaceDE w:val="0"/>
        <w:autoSpaceDN w:val="0"/>
        <w:adjustRightInd w:val="0"/>
        <w:ind w:firstLineChars="150" w:firstLine="3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 xml:space="preserve">　ただし、監理技術者にあ</w:t>
      </w:r>
      <w:r w:rsidR="00C24BB6">
        <w:rPr>
          <w:rFonts w:asciiTheme="majorEastAsia" w:eastAsiaTheme="majorEastAsia" w:hAnsiTheme="majorEastAsia" w:cs="MS-Mincho" w:hint="eastAsia"/>
          <w:kern w:val="0"/>
          <w:sz w:val="24"/>
          <w:szCs w:val="24"/>
        </w:rPr>
        <w:t>っ</w:t>
      </w:r>
      <w:r>
        <w:rPr>
          <w:rFonts w:asciiTheme="majorEastAsia" w:eastAsiaTheme="majorEastAsia" w:hAnsiTheme="majorEastAsia" w:cs="MS-Mincho" w:hint="eastAsia"/>
          <w:kern w:val="0"/>
          <w:sz w:val="24"/>
          <w:szCs w:val="24"/>
        </w:rPr>
        <w:t>ては、発注者から直接当該建設工事を請け負</w:t>
      </w:r>
      <w:r w:rsidR="00C24BB6">
        <w:rPr>
          <w:rFonts w:asciiTheme="majorEastAsia" w:eastAsiaTheme="majorEastAsia" w:hAnsiTheme="majorEastAsia" w:cs="MS-Mincho" w:hint="eastAsia"/>
          <w:kern w:val="0"/>
          <w:sz w:val="24"/>
          <w:szCs w:val="24"/>
        </w:rPr>
        <w:t>っ</w:t>
      </w:r>
      <w:r>
        <w:rPr>
          <w:rFonts w:asciiTheme="majorEastAsia" w:eastAsiaTheme="majorEastAsia" w:hAnsiTheme="majorEastAsia" w:cs="MS-Mincho" w:hint="eastAsia"/>
          <w:kern w:val="0"/>
          <w:sz w:val="24"/>
          <w:szCs w:val="24"/>
        </w:rPr>
        <w:t>た特定建設業</w:t>
      </w:r>
    </w:p>
    <w:p w:rsidR="00C24BB6" w:rsidRDefault="002665FF" w:rsidP="002665FF">
      <w:pPr>
        <w:autoSpaceDE w:val="0"/>
        <w:autoSpaceDN w:val="0"/>
        <w:adjustRightInd w:val="0"/>
        <w:ind w:firstLineChars="150" w:firstLine="3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者が、当該監理技術者の行うべき第二十六条の四第一項に規定する職務を補佐する者とし</w:t>
      </w:r>
    </w:p>
    <w:p w:rsidR="00C24BB6" w:rsidRDefault="002665FF" w:rsidP="002665FF">
      <w:pPr>
        <w:autoSpaceDE w:val="0"/>
        <w:autoSpaceDN w:val="0"/>
        <w:adjustRightInd w:val="0"/>
        <w:ind w:firstLineChars="150" w:firstLine="3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て、当該建設工事に関し第十五条第二号イ、ロ又はハに該当する者に準ずる者として政令</w:t>
      </w:r>
    </w:p>
    <w:p w:rsidR="002665FF" w:rsidRDefault="002665FF" w:rsidP="002665FF">
      <w:pPr>
        <w:autoSpaceDE w:val="0"/>
        <w:autoSpaceDN w:val="0"/>
        <w:adjustRightInd w:val="0"/>
        <w:ind w:firstLineChars="150" w:firstLine="360"/>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で定める者を当該工事現場に専任で置くときは、この限りでない。</w:t>
      </w:r>
    </w:p>
    <w:p w:rsidR="002665FF" w:rsidRDefault="002665FF" w:rsidP="002665FF">
      <w:pPr>
        <w:autoSpaceDE w:val="0"/>
        <w:autoSpaceDN w:val="0"/>
        <w:adjustRightInd w:val="0"/>
        <w:jc w:val="left"/>
        <w:rPr>
          <w:rFonts w:asciiTheme="majorEastAsia" w:eastAsiaTheme="majorEastAsia" w:hAnsiTheme="majorEastAsia" w:cs="MS-Mincho"/>
          <w:kern w:val="0"/>
          <w:sz w:val="24"/>
          <w:szCs w:val="24"/>
        </w:rPr>
      </w:pPr>
    </w:p>
    <w:p w:rsidR="00FD3775" w:rsidRPr="002665FF" w:rsidRDefault="00FD3775" w:rsidP="005928EF">
      <w:pPr>
        <w:autoSpaceDE w:val="0"/>
        <w:autoSpaceDN w:val="0"/>
        <w:adjustRightInd w:val="0"/>
        <w:jc w:val="center"/>
        <w:rPr>
          <w:rFonts w:asciiTheme="majorEastAsia" w:eastAsiaTheme="majorEastAsia" w:hAnsiTheme="majorEastAsia" w:cs="MS-Mincho"/>
          <w:kern w:val="0"/>
          <w:sz w:val="24"/>
          <w:szCs w:val="24"/>
        </w:rPr>
      </w:pPr>
    </w:p>
    <w:sectPr w:rsidR="00FD3775" w:rsidRPr="002665FF" w:rsidSect="00DA580A">
      <w:pgSz w:w="11906" w:h="16838"/>
      <w:pgMar w:top="720" w:right="720" w:bottom="720" w:left="720" w:header="851" w:footer="992" w:gutter="0"/>
      <w:cols w:space="425"/>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D63" w:rsidRDefault="00812D63" w:rsidP="00CB4341">
      <w:r>
        <w:separator/>
      </w:r>
    </w:p>
  </w:endnote>
  <w:endnote w:type="continuationSeparator" w:id="0">
    <w:p w:rsidR="00812D63" w:rsidRDefault="00812D63" w:rsidP="00CB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D63" w:rsidRDefault="00812D63" w:rsidP="00CB4341">
      <w:r>
        <w:separator/>
      </w:r>
    </w:p>
  </w:footnote>
  <w:footnote w:type="continuationSeparator" w:id="0">
    <w:p w:rsidR="00812D63" w:rsidRDefault="00812D63" w:rsidP="00CB4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516FC"/>
    <w:multiLevelType w:val="hybridMultilevel"/>
    <w:tmpl w:val="20A60B6C"/>
    <w:lvl w:ilvl="0" w:tplc="382A217E">
      <w:start w:val="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5E2801DD"/>
    <w:multiLevelType w:val="hybridMultilevel"/>
    <w:tmpl w:val="8020F11C"/>
    <w:lvl w:ilvl="0" w:tplc="AB68696C">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0C"/>
    <w:rsid w:val="00007D3D"/>
    <w:rsid w:val="0001590D"/>
    <w:rsid w:val="0004285D"/>
    <w:rsid w:val="00076CEA"/>
    <w:rsid w:val="00097CDB"/>
    <w:rsid w:val="000A5169"/>
    <w:rsid w:val="000D357E"/>
    <w:rsid w:val="000E5A98"/>
    <w:rsid w:val="000F491C"/>
    <w:rsid w:val="00105068"/>
    <w:rsid w:val="00106B4B"/>
    <w:rsid w:val="00113DFA"/>
    <w:rsid w:val="00116368"/>
    <w:rsid w:val="001333C3"/>
    <w:rsid w:val="00140115"/>
    <w:rsid w:val="001633C5"/>
    <w:rsid w:val="00182A90"/>
    <w:rsid w:val="00205F77"/>
    <w:rsid w:val="002665FF"/>
    <w:rsid w:val="0027470A"/>
    <w:rsid w:val="00284F4B"/>
    <w:rsid w:val="002A3033"/>
    <w:rsid w:val="002B07DB"/>
    <w:rsid w:val="002C4C3B"/>
    <w:rsid w:val="0033533D"/>
    <w:rsid w:val="0034450F"/>
    <w:rsid w:val="0036285C"/>
    <w:rsid w:val="00381C96"/>
    <w:rsid w:val="003B4D92"/>
    <w:rsid w:val="003F2B11"/>
    <w:rsid w:val="00440E92"/>
    <w:rsid w:val="004851B7"/>
    <w:rsid w:val="00493850"/>
    <w:rsid w:val="004A5E5D"/>
    <w:rsid w:val="00523EA8"/>
    <w:rsid w:val="005928EF"/>
    <w:rsid w:val="005F3505"/>
    <w:rsid w:val="0062686C"/>
    <w:rsid w:val="00670D3D"/>
    <w:rsid w:val="006C08DF"/>
    <w:rsid w:val="00727F61"/>
    <w:rsid w:val="00777124"/>
    <w:rsid w:val="0079038F"/>
    <w:rsid w:val="007914AD"/>
    <w:rsid w:val="007F7395"/>
    <w:rsid w:val="00812D63"/>
    <w:rsid w:val="00826BE5"/>
    <w:rsid w:val="00866EAA"/>
    <w:rsid w:val="00875A47"/>
    <w:rsid w:val="00880486"/>
    <w:rsid w:val="00880C1C"/>
    <w:rsid w:val="00883393"/>
    <w:rsid w:val="008853A6"/>
    <w:rsid w:val="008854A6"/>
    <w:rsid w:val="009155D9"/>
    <w:rsid w:val="00923504"/>
    <w:rsid w:val="00923553"/>
    <w:rsid w:val="009506B2"/>
    <w:rsid w:val="009515C5"/>
    <w:rsid w:val="00957E40"/>
    <w:rsid w:val="00993395"/>
    <w:rsid w:val="009B331A"/>
    <w:rsid w:val="009D6DAE"/>
    <w:rsid w:val="009F211C"/>
    <w:rsid w:val="00A03461"/>
    <w:rsid w:val="00A042DB"/>
    <w:rsid w:val="00A1428B"/>
    <w:rsid w:val="00A26778"/>
    <w:rsid w:val="00A406B9"/>
    <w:rsid w:val="00A5326F"/>
    <w:rsid w:val="00A5385B"/>
    <w:rsid w:val="00A578E7"/>
    <w:rsid w:val="00A75F9F"/>
    <w:rsid w:val="00AA411E"/>
    <w:rsid w:val="00AE4CA6"/>
    <w:rsid w:val="00AE652C"/>
    <w:rsid w:val="00B10417"/>
    <w:rsid w:val="00B36812"/>
    <w:rsid w:val="00B374A9"/>
    <w:rsid w:val="00B46A36"/>
    <w:rsid w:val="00B55E5B"/>
    <w:rsid w:val="00B83101"/>
    <w:rsid w:val="00BA22CD"/>
    <w:rsid w:val="00BA3847"/>
    <w:rsid w:val="00BC6C0C"/>
    <w:rsid w:val="00C106D5"/>
    <w:rsid w:val="00C24BB6"/>
    <w:rsid w:val="00C34F24"/>
    <w:rsid w:val="00C5542F"/>
    <w:rsid w:val="00C64816"/>
    <w:rsid w:val="00C81463"/>
    <w:rsid w:val="00C9127B"/>
    <w:rsid w:val="00C91F36"/>
    <w:rsid w:val="00CB4341"/>
    <w:rsid w:val="00CB5B9A"/>
    <w:rsid w:val="00CE4DF2"/>
    <w:rsid w:val="00CE723A"/>
    <w:rsid w:val="00CF1129"/>
    <w:rsid w:val="00D01BD1"/>
    <w:rsid w:val="00D16AE9"/>
    <w:rsid w:val="00D34CBF"/>
    <w:rsid w:val="00D57859"/>
    <w:rsid w:val="00D61ACB"/>
    <w:rsid w:val="00DA580A"/>
    <w:rsid w:val="00DB390C"/>
    <w:rsid w:val="00DB6322"/>
    <w:rsid w:val="00DF17E1"/>
    <w:rsid w:val="00DF6D54"/>
    <w:rsid w:val="00E06094"/>
    <w:rsid w:val="00E12A18"/>
    <w:rsid w:val="00E43ED9"/>
    <w:rsid w:val="00E73223"/>
    <w:rsid w:val="00E74FD2"/>
    <w:rsid w:val="00E8781C"/>
    <w:rsid w:val="00EA019F"/>
    <w:rsid w:val="00F0220D"/>
    <w:rsid w:val="00F759C3"/>
    <w:rsid w:val="00F75C36"/>
    <w:rsid w:val="00FA74C2"/>
    <w:rsid w:val="00FA7FB8"/>
    <w:rsid w:val="00FB69BF"/>
    <w:rsid w:val="00FC1C8E"/>
    <w:rsid w:val="00FD05E5"/>
    <w:rsid w:val="00FD3775"/>
    <w:rsid w:val="00FE53C3"/>
    <w:rsid w:val="00FF2313"/>
    <w:rsid w:val="00FF3540"/>
    <w:rsid w:val="00FF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D978E4E-888F-4731-A581-7EB412BB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341"/>
    <w:pPr>
      <w:tabs>
        <w:tab w:val="center" w:pos="4252"/>
        <w:tab w:val="right" w:pos="8504"/>
      </w:tabs>
      <w:snapToGrid w:val="0"/>
    </w:pPr>
  </w:style>
  <w:style w:type="character" w:customStyle="1" w:styleId="a4">
    <w:name w:val="ヘッダー (文字)"/>
    <w:basedOn w:val="a0"/>
    <w:link w:val="a3"/>
    <w:uiPriority w:val="99"/>
    <w:rsid w:val="00CB4341"/>
  </w:style>
  <w:style w:type="paragraph" w:styleId="a5">
    <w:name w:val="footer"/>
    <w:basedOn w:val="a"/>
    <w:link w:val="a6"/>
    <w:uiPriority w:val="99"/>
    <w:unhideWhenUsed/>
    <w:rsid w:val="00CB4341"/>
    <w:pPr>
      <w:tabs>
        <w:tab w:val="center" w:pos="4252"/>
        <w:tab w:val="right" w:pos="8504"/>
      </w:tabs>
      <w:snapToGrid w:val="0"/>
    </w:pPr>
  </w:style>
  <w:style w:type="character" w:customStyle="1" w:styleId="a6">
    <w:name w:val="フッター (文字)"/>
    <w:basedOn w:val="a0"/>
    <w:link w:val="a5"/>
    <w:uiPriority w:val="99"/>
    <w:rsid w:val="00CB4341"/>
  </w:style>
  <w:style w:type="paragraph" w:styleId="a7">
    <w:name w:val="List Paragraph"/>
    <w:basedOn w:val="a"/>
    <w:uiPriority w:val="34"/>
    <w:qFormat/>
    <w:rsid w:val="00A5326F"/>
    <w:pPr>
      <w:ind w:leftChars="400" w:left="840"/>
    </w:pPr>
  </w:style>
  <w:style w:type="table" w:styleId="a8">
    <w:name w:val="Table Grid"/>
    <w:basedOn w:val="a1"/>
    <w:uiPriority w:val="39"/>
    <w:rsid w:val="0059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34F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F2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F1129"/>
    <w:pPr>
      <w:jc w:val="center"/>
    </w:pPr>
    <w:rPr>
      <w:rFonts w:asciiTheme="majorEastAsia" w:eastAsiaTheme="majorEastAsia" w:hAnsiTheme="majorEastAsia" w:cs="MS-Mincho"/>
      <w:kern w:val="0"/>
      <w:sz w:val="24"/>
      <w:szCs w:val="24"/>
    </w:rPr>
  </w:style>
  <w:style w:type="character" w:customStyle="1" w:styleId="ac">
    <w:name w:val="記 (文字)"/>
    <w:basedOn w:val="a0"/>
    <w:link w:val="ab"/>
    <w:uiPriority w:val="99"/>
    <w:rsid w:val="00CF1129"/>
    <w:rPr>
      <w:rFonts w:asciiTheme="majorEastAsia" w:eastAsiaTheme="majorEastAsia" w:hAnsiTheme="majorEastAsia" w:cs="MS-Mincho"/>
      <w:kern w:val="0"/>
      <w:sz w:val="24"/>
      <w:szCs w:val="24"/>
    </w:rPr>
  </w:style>
  <w:style w:type="paragraph" w:styleId="ad">
    <w:name w:val="Closing"/>
    <w:basedOn w:val="a"/>
    <w:link w:val="ae"/>
    <w:uiPriority w:val="99"/>
    <w:unhideWhenUsed/>
    <w:rsid w:val="00CF1129"/>
    <w:pPr>
      <w:jc w:val="right"/>
    </w:pPr>
    <w:rPr>
      <w:rFonts w:asciiTheme="majorEastAsia" w:eastAsiaTheme="majorEastAsia" w:hAnsiTheme="majorEastAsia" w:cs="MS-Mincho"/>
      <w:kern w:val="0"/>
      <w:sz w:val="24"/>
      <w:szCs w:val="24"/>
    </w:rPr>
  </w:style>
  <w:style w:type="character" w:customStyle="1" w:styleId="ae">
    <w:name w:val="結語 (文字)"/>
    <w:basedOn w:val="a0"/>
    <w:link w:val="ad"/>
    <w:uiPriority w:val="99"/>
    <w:rsid w:val="00CF1129"/>
    <w:rPr>
      <w:rFonts w:asciiTheme="majorEastAsia" w:eastAsiaTheme="majorEastAsia" w:hAnsiTheme="majorEastAsia" w:cs="M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87167">
      <w:bodyDiv w:val="1"/>
      <w:marLeft w:val="0"/>
      <w:marRight w:val="0"/>
      <w:marTop w:val="0"/>
      <w:marBottom w:val="0"/>
      <w:divBdr>
        <w:top w:val="none" w:sz="0" w:space="0" w:color="auto"/>
        <w:left w:val="none" w:sz="0" w:space="0" w:color="auto"/>
        <w:bottom w:val="none" w:sz="0" w:space="0" w:color="auto"/>
        <w:right w:val="none" w:sz="0" w:space="0" w:color="auto"/>
      </w:divBdr>
    </w:div>
    <w:div w:id="1700619049">
      <w:bodyDiv w:val="1"/>
      <w:marLeft w:val="0"/>
      <w:marRight w:val="0"/>
      <w:marTop w:val="0"/>
      <w:marBottom w:val="0"/>
      <w:divBdr>
        <w:top w:val="none" w:sz="0" w:space="0" w:color="auto"/>
        <w:left w:val="none" w:sz="0" w:space="0" w:color="auto"/>
        <w:bottom w:val="none" w:sz="0" w:space="0" w:color="auto"/>
        <w:right w:val="none" w:sz="0" w:space="0" w:color="auto"/>
      </w:divBdr>
    </w:div>
    <w:div w:id="18543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6098-3522-4B88-97E6-6D21B87A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4</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辻村 京子</dc:creator>
  <cp:keywords/>
  <dc:description/>
  <cp:lastModifiedBy>中村 信浩</cp:lastModifiedBy>
  <cp:revision>105</cp:revision>
  <cp:lastPrinted>2022-03-28T02:38:00Z</cp:lastPrinted>
  <dcterms:created xsi:type="dcterms:W3CDTF">2021-09-28T02:58:00Z</dcterms:created>
  <dcterms:modified xsi:type="dcterms:W3CDTF">2022-04-01T00:00:00Z</dcterms:modified>
</cp:coreProperties>
</file>