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23E32"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＜池袋駅西</w:t>
      </w:r>
      <w:r w:rsidR="00370714">
        <w:rPr>
          <w:rFonts w:ascii="HG丸ｺﾞｼｯｸM-PRO" w:eastAsia="HG丸ｺﾞｼｯｸM-PRO" w:hAnsi="HG丸ｺﾞｼｯｸM-PRO" w:hint="eastAsia"/>
          <w:b/>
          <w:sz w:val="28"/>
          <w:szCs w:val="28"/>
        </w:rPr>
        <w:t>口</w:t>
      </w:r>
      <w:r w:rsidR="000A3804">
        <w:rPr>
          <w:rFonts w:ascii="HG丸ｺﾞｼｯｸM-PRO" w:eastAsia="HG丸ｺﾞｼｯｸM-PRO" w:hAnsi="HG丸ｺﾞｼｯｸM-PRO" w:hint="eastAsia"/>
          <w:b/>
          <w:sz w:val="28"/>
          <w:szCs w:val="28"/>
        </w:rPr>
        <w:t>周辺</w:t>
      </w:r>
      <w:r w:rsidR="00532968">
        <w:rPr>
          <w:rFonts w:ascii="HG丸ｺﾞｼｯｸM-PRO" w:eastAsia="HG丸ｺﾞｼｯｸM-PRO" w:hAnsi="HG丸ｺﾞｼｯｸM-PRO" w:hint="eastAsia"/>
          <w:b/>
          <w:sz w:val="28"/>
          <w:szCs w:val="28"/>
        </w:rPr>
        <w:t>景観形成特別地区</w:t>
      </w:r>
      <w:r w:rsidR="00D77A98">
        <w:rPr>
          <w:rFonts w:ascii="HG丸ｺﾞｼｯｸM-PRO" w:eastAsia="HG丸ｺﾞｼｯｸM-PRO" w:hAnsi="HG丸ｺﾞｼｯｸM-PRO" w:hint="eastAsia"/>
          <w:b/>
          <w:sz w:val="28"/>
          <w:szCs w:val="28"/>
        </w:rPr>
        <w:t xml:space="preserve">　</w:t>
      </w:r>
      <w:r w:rsidR="00BC4B94" w:rsidRPr="00BC4B94">
        <w:rPr>
          <w:rFonts w:ascii="HG丸ｺﾞｼｯｸM-PRO" w:eastAsia="HG丸ｺﾞｼｯｸM-PRO" w:hAnsi="HG丸ｺﾞｼｯｸM-PRO" w:hint="eastAsia"/>
          <w:b/>
          <w:sz w:val="28"/>
          <w:szCs w:val="28"/>
        </w:rPr>
        <w:t>劇場通り・アゼリア通り</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4C6499">
        <w:trPr>
          <w:trHeight w:val="1931"/>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p>
          <w:p w:rsidR="00714692" w:rsidRDefault="00BC4B94" w:rsidP="00303ADC">
            <w:pPr>
              <w:rPr>
                <w:rFonts w:ascii="HG丸ｺﾞｼｯｸM-PRO" w:eastAsia="HG丸ｺﾞｼｯｸM-PRO" w:hAnsi="HG丸ｺﾞｼｯｸM-PRO"/>
                <w:b/>
                <w:sz w:val="22"/>
              </w:rPr>
            </w:pPr>
            <w:r>
              <w:rPr>
                <w:rFonts w:ascii="HG丸ｺﾞｼｯｸM-PRO" w:eastAsia="HG丸ｺﾞｼｯｸM-PRO" w:hAnsi="HG丸ｺﾞｼｯｸM-PRO" w:hint="eastAsia"/>
              </w:rPr>
              <w:t>記載欄</w:t>
            </w:r>
          </w:p>
          <w:p w:rsidR="009141FA" w:rsidRDefault="009141FA" w:rsidP="00303ADC">
            <w:pPr>
              <w:rPr>
                <w:rFonts w:ascii="HG丸ｺﾞｼｯｸM-PRO" w:eastAsia="HG丸ｺﾞｼｯｸM-PRO" w:hAnsi="HG丸ｺﾞｼｯｸM-PRO"/>
                <w:b/>
                <w:sz w:val="22"/>
              </w:rPr>
            </w:pPr>
          </w:p>
          <w:p w:rsidR="001369D9" w:rsidRDefault="001369D9" w:rsidP="00303ADC">
            <w:pPr>
              <w:rPr>
                <w:rFonts w:ascii="HG丸ｺﾞｼｯｸM-PRO" w:eastAsia="HG丸ｺﾞｼｯｸM-PRO" w:hAnsi="HG丸ｺﾞｼｯｸM-PRO"/>
                <w:b/>
                <w:sz w:val="22"/>
              </w:rPr>
            </w:pPr>
          </w:p>
          <w:p w:rsidR="00D77A98" w:rsidRPr="00AA459C" w:rsidRDefault="00D77A98" w:rsidP="00303ADC">
            <w:pPr>
              <w:rPr>
                <w:rFonts w:ascii="HG丸ｺﾞｼｯｸM-PRO" w:eastAsia="HG丸ｺﾞｼｯｸM-PRO" w:hAnsi="HG丸ｺﾞｼｯｸM-PRO"/>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43"/>
        <w:gridCol w:w="9258"/>
      </w:tblGrid>
      <w:tr w:rsidR="001369D9" w:rsidRPr="00855ECA" w:rsidTr="000A3804">
        <w:trPr>
          <w:trHeight w:val="247"/>
        </w:trPr>
        <w:tc>
          <w:tcPr>
            <w:tcW w:w="943" w:type="dxa"/>
            <w:vMerge w:val="restart"/>
            <w:tcBorders>
              <w:top w:val="single" w:sz="12" w:space="0" w:color="auto"/>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58" w:type="dxa"/>
            <w:tcBorders>
              <w:top w:val="single" w:sz="12" w:space="0" w:color="auto"/>
              <w:left w:val="single" w:sz="4" w:space="0" w:color="auto"/>
              <w:bottom w:val="dashSmallGap" w:sz="4" w:space="0" w:color="auto"/>
              <w:right w:val="single" w:sz="12" w:space="0" w:color="auto"/>
            </w:tcBorders>
          </w:tcPr>
          <w:p w:rsidR="001369D9" w:rsidRPr="00855ECA" w:rsidRDefault="001369D9"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○歩行者に圧迫感や威圧感を与えないように努める。</w:t>
            </w:r>
          </w:p>
        </w:tc>
      </w:tr>
      <w:tr w:rsidR="001369D9" w:rsidRPr="00855ECA" w:rsidTr="004C6499">
        <w:trPr>
          <w:trHeight w:val="1465"/>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B533F2">
            <w:pPr>
              <w:rPr>
                <w:rFonts w:ascii="HG丸ｺﾞｼｯｸM-PRO" w:eastAsia="HG丸ｺﾞｼｯｸM-PRO" w:hAnsi="HG丸ｺﾞｼｯｸM-PRO"/>
              </w:rPr>
            </w:pPr>
          </w:p>
          <w:p w:rsidR="001369D9" w:rsidRPr="00855ECA" w:rsidRDefault="001369D9" w:rsidP="00B533F2">
            <w:pPr>
              <w:rPr>
                <w:rFonts w:ascii="HG丸ｺﾞｼｯｸM-PRO" w:eastAsia="HG丸ｺﾞｼｯｸM-PRO" w:hAnsi="HG丸ｺﾞｼｯｸM-PRO"/>
              </w:rPr>
            </w:pPr>
          </w:p>
        </w:tc>
      </w:tr>
      <w:tr w:rsidR="001369D9" w:rsidRPr="00855ECA" w:rsidTr="000A3804">
        <w:trPr>
          <w:trHeight w:val="69"/>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D30459">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駐車場など店舗以外の出入口設置などについて、隣接する建築群やオープンスペースとの連続性を確保し、にぎわいを損なわないよう計画する。</w:t>
            </w:r>
          </w:p>
        </w:tc>
      </w:tr>
      <w:tr w:rsidR="001369D9" w:rsidRPr="00855ECA" w:rsidTr="004C6499">
        <w:trPr>
          <w:trHeight w:val="1492"/>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044700">
            <w:pPr>
              <w:rPr>
                <w:rFonts w:ascii="HG丸ｺﾞｼｯｸM-PRO" w:eastAsia="HG丸ｺﾞｼｯｸM-PRO" w:hAnsi="HG丸ｺﾞｼｯｸM-PRO"/>
              </w:rPr>
            </w:pPr>
          </w:p>
          <w:p w:rsidR="001369D9" w:rsidRPr="00855ECA" w:rsidRDefault="001369D9" w:rsidP="00044700">
            <w:pPr>
              <w:rPr>
                <w:rFonts w:ascii="HG丸ｺﾞｼｯｸM-PRO" w:eastAsia="HG丸ｺﾞｼｯｸM-PRO" w:hAnsi="HG丸ｺﾞｼｯｸM-PRO"/>
              </w:rPr>
            </w:pPr>
          </w:p>
        </w:tc>
      </w:tr>
      <w:tr w:rsidR="001369D9" w:rsidRPr="00855ECA" w:rsidTr="000A3804">
        <w:trPr>
          <w:trHeight w:val="92"/>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5A187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○敷地内に残すべき景観資源（遺構、樹木、池、湧水等）がある場合には、これを生かした計画とする。</w:t>
            </w:r>
          </w:p>
        </w:tc>
      </w:tr>
      <w:tr w:rsidR="001369D9" w:rsidRPr="00855ECA" w:rsidTr="004C6499">
        <w:trPr>
          <w:trHeight w:val="1538"/>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5A1873">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5A1873">
            <w:pPr>
              <w:rPr>
                <w:rFonts w:ascii="HG丸ｺﾞｼｯｸM-PRO" w:eastAsia="HG丸ｺﾞｼｯｸM-PRO" w:hAnsi="HG丸ｺﾞｼｯｸM-PRO"/>
              </w:rPr>
            </w:pPr>
          </w:p>
          <w:p w:rsidR="001369D9" w:rsidRPr="00855ECA" w:rsidRDefault="001369D9" w:rsidP="005A1873">
            <w:pPr>
              <w:rPr>
                <w:rFonts w:ascii="HG丸ｺﾞｼｯｸM-PRO" w:eastAsia="HG丸ｺﾞｼｯｸM-PRO" w:hAnsi="HG丸ｺﾞｼｯｸM-PRO"/>
              </w:rPr>
            </w:pPr>
          </w:p>
        </w:tc>
      </w:tr>
      <w:tr w:rsidR="001369D9" w:rsidRPr="00855ECA" w:rsidTr="00695DBF">
        <w:trPr>
          <w:trHeight w:val="92"/>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323E32">
              <w:rPr>
                <w:rFonts w:ascii="HG丸ｺﾞｼｯｸM-PRO" w:eastAsia="HG丸ｺﾞｼｯｸM-PRO" w:hAnsi="HG丸ｺﾞｼｯｸM-PRO" w:hint="eastAsia"/>
              </w:rPr>
              <w:t>池袋駅の地下からの出口や、ウイーロード、ビックリガードなどからの人の流れを考慮し、歩行者空間の連続性などに配慮した計画とする。</w:t>
            </w:r>
          </w:p>
        </w:tc>
      </w:tr>
      <w:tr w:rsidR="001369D9" w:rsidRPr="00855ECA" w:rsidTr="004C6499">
        <w:trPr>
          <w:trHeight w:val="1569"/>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351A21">
            <w:pPr>
              <w:rPr>
                <w:rFonts w:ascii="HG丸ｺﾞｼｯｸM-PRO" w:eastAsia="HG丸ｺﾞｼｯｸM-PRO" w:hAnsi="HG丸ｺﾞｼｯｸM-PRO"/>
              </w:rPr>
            </w:pPr>
          </w:p>
          <w:p w:rsidR="001369D9" w:rsidRPr="00855ECA" w:rsidRDefault="001369D9" w:rsidP="00351A21">
            <w:pPr>
              <w:rPr>
                <w:rFonts w:ascii="HG丸ｺﾞｼｯｸM-PRO" w:eastAsia="HG丸ｺﾞｼｯｸM-PRO" w:hAnsi="HG丸ｺﾞｼｯｸM-PRO"/>
              </w:rPr>
            </w:pPr>
          </w:p>
        </w:tc>
      </w:tr>
      <w:tr w:rsidR="001369D9" w:rsidRPr="00855ECA" w:rsidTr="001369D9">
        <w:trPr>
          <w:trHeight w:val="77"/>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Default="000B2B80" w:rsidP="000B2B80">
            <w:pPr>
              <w:ind w:left="210" w:hangingChars="100" w:hanging="210"/>
              <w:rPr>
                <w:rFonts w:ascii="HG丸ｺﾞｼｯｸM-PRO" w:eastAsia="HG丸ｺﾞｼｯｸM-PRO" w:hAnsi="HG丸ｺﾞｼｯｸM-PRO"/>
              </w:rPr>
            </w:pPr>
            <w:r w:rsidRPr="000B2B80">
              <w:rPr>
                <w:rFonts w:ascii="HG丸ｺﾞｼｯｸM-PRO" w:eastAsia="HG丸ｺﾞｼｯｸM-PRO" w:hAnsi="HG丸ｺﾞｼｯｸM-PRO" w:hint="eastAsia"/>
              </w:rPr>
              <w:t>○壁面の位置などの工夫により、敷地内に店舗等のあふれ出しの空間を確保するよう努める。</w:t>
            </w:r>
          </w:p>
        </w:tc>
      </w:tr>
      <w:tr w:rsidR="001369D9" w:rsidRPr="00855ECA" w:rsidTr="000B2B80">
        <w:trPr>
          <w:trHeight w:val="1571"/>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73455D">
            <w:pPr>
              <w:ind w:left="210" w:hangingChars="100" w:hanging="210"/>
              <w:rPr>
                <w:rFonts w:ascii="HG丸ｺﾞｼｯｸM-PRO" w:eastAsia="HG丸ｺﾞｼｯｸM-PRO" w:hAnsi="HG丸ｺﾞｼｯｸM-PRO"/>
              </w:rPr>
            </w:pPr>
          </w:p>
          <w:p w:rsidR="001369D9" w:rsidRDefault="001369D9" w:rsidP="0073455D">
            <w:pPr>
              <w:ind w:left="210" w:hangingChars="100" w:hanging="210"/>
              <w:rPr>
                <w:rFonts w:ascii="HG丸ｺﾞｼｯｸM-PRO" w:eastAsia="HG丸ｺﾞｼｯｸM-PRO" w:hAnsi="HG丸ｺﾞｼｯｸM-PRO"/>
              </w:rPr>
            </w:pPr>
          </w:p>
        </w:tc>
      </w:tr>
      <w:tr w:rsidR="000B2B80" w:rsidRPr="00855ECA" w:rsidTr="000B2B80">
        <w:trPr>
          <w:trHeight w:val="557"/>
        </w:trPr>
        <w:tc>
          <w:tcPr>
            <w:tcW w:w="943" w:type="dxa"/>
            <w:vMerge/>
            <w:tcBorders>
              <w:left w:val="single" w:sz="12" w:space="0" w:color="auto"/>
              <w:right w:val="single" w:sz="4" w:space="0" w:color="auto"/>
            </w:tcBorders>
          </w:tcPr>
          <w:p w:rsidR="000B2B80" w:rsidRPr="00855ECA" w:rsidRDefault="000B2B80"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0B2B80" w:rsidRDefault="000B2B80" w:rsidP="001369D9">
            <w:pPr>
              <w:ind w:left="210" w:hangingChars="100" w:hanging="210"/>
              <w:rPr>
                <w:rFonts w:ascii="HG丸ｺﾞｼｯｸM-PRO" w:eastAsia="HG丸ｺﾞｼｯｸM-PRO" w:hAnsi="HG丸ｺﾞｼｯｸM-PRO" w:hint="eastAsia"/>
              </w:rPr>
            </w:pPr>
            <w:r w:rsidRPr="000B2B80">
              <w:rPr>
                <w:rFonts w:ascii="HG丸ｺﾞｼｯｸM-PRO" w:eastAsia="HG丸ｺﾞｼｯｸM-PRO" w:hAnsi="HG丸ｺﾞｼｯｸM-PRO" w:hint="eastAsia"/>
              </w:rPr>
              <w:t>○劇場通り及びアゼリア通りに建築物の顔が向くよう計画する。</w:t>
            </w:r>
          </w:p>
        </w:tc>
      </w:tr>
      <w:tr w:rsidR="000B2B80" w:rsidRPr="00855ECA" w:rsidTr="000B2B80">
        <w:trPr>
          <w:trHeight w:val="1274"/>
        </w:trPr>
        <w:tc>
          <w:tcPr>
            <w:tcW w:w="943" w:type="dxa"/>
            <w:vMerge/>
            <w:tcBorders>
              <w:left w:val="single" w:sz="12" w:space="0" w:color="auto"/>
              <w:right w:val="single" w:sz="4" w:space="0" w:color="auto"/>
            </w:tcBorders>
          </w:tcPr>
          <w:p w:rsidR="000B2B80" w:rsidRPr="00855ECA" w:rsidRDefault="000B2B80"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0B2B80" w:rsidRDefault="000B2B80" w:rsidP="000B2B8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0B2B80" w:rsidRDefault="000B2B80" w:rsidP="000B2B80">
            <w:pPr>
              <w:rPr>
                <w:rFonts w:ascii="HG丸ｺﾞｼｯｸM-PRO" w:eastAsia="HG丸ｺﾞｼｯｸM-PRO" w:hAnsi="HG丸ｺﾞｼｯｸM-PRO"/>
              </w:rPr>
            </w:pPr>
          </w:p>
          <w:p w:rsidR="000B2B80" w:rsidRDefault="000B2B80" w:rsidP="001369D9">
            <w:pPr>
              <w:ind w:left="210" w:hangingChars="100" w:hanging="210"/>
              <w:rPr>
                <w:rFonts w:ascii="HG丸ｺﾞｼｯｸM-PRO" w:eastAsia="HG丸ｺﾞｼｯｸM-PRO" w:hAnsi="HG丸ｺﾞｼｯｸM-PRO" w:hint="eastAsia"/>
              </w:rPr>
            </w:pPr>
          </w:p>
        </w:tc>
      </w:tr>
      <w:tr w:rsidR="001369D9" w:rsidRPr="00855ECA" w:rsidTr="001369D9">
        <w:trPr>
          <w:trHeight w:val="96"/>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0B2B80" w:rsidP="000B2B80">
            <w:pPr>
              <w:ind w:left="210" w:hangingChars="100" w:hanging="210"/>
              <w:rPr>
                <w:rFonts w:ascii="HG丸ｺﾞｼｯｸM-PRO" w:eastAsia="HG丸ｺﾞｼｯｸM-PRO" w:hAnsi="HG丸ｺﾞｼｯｸM-PRO"/>
              </w:rPr>
            </w:pPr>
            <w:r w:rsidRPr="000B2B80">
              <w:rPr>
                <w:rFonts w:ascii="HG丸ｺﾞｼｯｸM-PRO" w:eastAsia="HG丸ｺﾞｼｯｸM-PRO" w:hAnsi="HG丸ｺﾞｼｯｸM-PRO" w:hint="eastAsia"/>
              </w:rPr>
              <w:t>○劇場通り及びアゼリア通りに面してオープンスペースを設けるなど滞留空間の確保に努める。</w:t>
            </w:r>
          </w:p>
        </w:tc>
      </w:tr>
      <w:tr w:rsidR="001369D9" w:rsidRPr="00855ECA" w:rsidTr="005D3526">
        <w:trPr>
          <w:trHeight w:val="1311"/>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1369D9">
            <w:pPr>
              <w:rPr>
                <w:rFonts w:ascii="HG丸ｺﾞｼｯｸM-PRO" w:eastAsia="HG丸ｺﾞｼｯｸM-PRO" w:hAnsi="HG丸ｺﾞｼｯｸM-PRO"/>
              </w:rPr>
            </w:pPr>
          </w:p>
          <w:p w:rsidR="001369D9" w:rsidRDefault="001369D9" w:rsidP="001369D9">
            <w:pPr>
              <w:rPr>
                <w:rFonts w:ascii="HG丸ｺﾞｼｯｸM-PRO" w:eastAsia="HG丸ｺﾞｼｯｸM-PRO" w:hAnsi="HG丸ｺﾞｼｯｸM-PRO"/>
              </w:rPr>
            </w:pPr>
          </w:p>
        </w:tc>
      </w:tr>
      <w:tr w:rsidR="001369D9" w:rsidRPr="00855ECA" w:rsidTr="000A3804">
        <w:trPr>
          <w:trHeight w:val="180"/>
        </w:trPr>
        <w:tc>
          <w:tcPr>
            <w:tcW w:w="943" w:type="dxa"/>
            <w:vMerge w:val="restart"/>
            <w:tcBorders>
              <w:top w:val="single" w:sz="12" w:space="0" w:color="auto"/>
              <w:left w:val="single" w:sz="12" w:space="0" w:color="auto"/>
              <w:right w:val="single" w:sz="4" w:space="0" w:color="auto"/>
            </w:tcBorders>
          </w:tcPr>
          <w:p w:rsidR="001369D9" w:rsidRDefault="001369D9"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高さ・</w:t>
            </w:r>
          </w:p>
          <w:p w:rsidR="001369D9" w:rsidRPr="00855ECA" w:rsidRDefault="001369D9"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58" w:type="dxa"/>
            <w:tcBorders>
              <w:top w:val="single" w:sz="12" w:space="0" w:color="auto"/>
              <w:left w:val="single" w:sz="4" w:space="0" w:color="auto"/>
              <w:bottom w:val="dashSmallGap" w:sz="4" w:space="0" w:color="auto"/>
              <w:right w:val="single" w:sz="12" w:space="0" w:color="auto"/>
            </w:tcBorders>
          </w:tcPr>
          <w:p w:rsidR="001369D9" w:rsidRPr="00855ECA" w:rsidRDefault="000B2B80" w:rsidP="000B2B80">
            <w:pPr>
              <w:rPr>
                <w:rFonts w:ascii="HG丸ｺﾞｼｯｸM-PRO" w:eastAsia="HG丸ｺﾞｼｯｸM-PRO" w:hAnsi="HG丸ｺﾞｼｯｸM-PRO"/>
              </w:rPr>
            </w:pPr>
            <w:r w:rsidRPr="000B2B80">
              <w:rPr>
                <w:rFonts w:ascii="HG丸ｺﾞｼｯｸM-PRO" w:eastAsia="HG丸ｺﾞｼｯｸM-PRO" w:hAnsi="HG丸ｺﾞｼｯｸM-PRO" w:hint="eastAsia"/>
              </w:rPr>
              <w:t>○劇場通り及びアゼリア通りからの見え方に配慮する。</w:t>
            </w:r>
          </w:p>
        </w:tc>
      </w:tr>
      <w:tr w:rsidR="001369D9" w:rsidRPr="00855ECA" w:rsidTr="005D3526">
        <w:trPr>
          <w:trHeight w:val="1429"/>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12" w:space="0" w:color="auto"/>
              <w:right w:val="single" w:sz="12" w:space="0" w:color="auto"/>
            </w:tcBorders>
          </w:tcPr>
          <w:p w:rsidR="001369D9" w:rsidRPr="00855ECA" w:rsidRDefault="001369D9"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C67476">
            <w:pPr>
              <w:rPr>
                <w:rFonts w:ascii="HG丸ｺﾞｼｯｸM-PRO" w:eastAsia="HG丸ｺﾞｼｯｸM-PRO" w:hAnsi="HG丸ｺﾞｼｯｸM-PRO"/>
              </w:rPr>
            </w:pPr>
          </w:p>
          <w:p w:rsidR="001369D9" w:rsidRPr="00855ECA" w:rsidRDefault="001369D9" w:rsidP="00C67476">
            <w:pPr>
              <w:rPr>
                <w:rFonts w:ascii="HG丸ｺﾞｼｯｸM-PRO" w:eastAsia="HG丸ｺﾞｼｯｸM-PRO" w:hAnsi="HG丸ｺﾞｼｯｸM-PRO"/>
              </w:rPr>
            </w:pPr>
          </w:p>
        </w:tc>
      </w:tr>
      <w:tr w:rsidR="000B2B80" w:rsidRPr="00855ECA" w:rsidTr="000B2B80">
        <w:trPr>
          <w:trHeight w:val="397"/>
        </w:trPr>
        <w:tc>
          <w:tcPr>
            <w:tcW w:w="943" w:type="dxa"/>
            <w:vMerge/>
            <w:tcBorders>
              <w:left w:val="single" w:sz="12" w:space="0" w:color="auto"/>
              <w:right w:val="single" w:sz="4" w:space="0" w:color="auto"/>
            </w:tcBorders>
          </w:tcPr>
          <w:p w:rsidR="000B2B80" w:rsidRPr="00855ECA" w:rsidRDefault="000B2B80"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dashSmallGap" w:sz="4" w:space="0" w:color="auto"/>
              <w:right w:val="single" w:sz="12" w:space="0" w:color="auto"/>
            </w:tcBorders>
          </w:tcPr>
          <w:p w:rsidR="000B2B80" w:rsidRPr="00855ECA" w:rsidRDefault="000B2B80" w:rsidP="000B2B80">
            <w:pPr>
              <w:rPr>
                <w:rFonts w:ascii="HG丸ｺﾞｼｯｸM-PRO" w:eastAsia="HG丸ｺﾞｼｯｸM-PRO" w:hAnsi="HG丸ｺﾞｼｯｸM-PRO" w:hint="eastAsia"/>
              </w:rPr>
            </w:pPr>
            <w:r w:rsidRPr="000B2B80">
              <w:rPr>
                <w:rFonts w:ascii="HG丸ｺﾞｼｯｸM-PRO" w:eastAsia="HG丸ｺﾞｼｯｸM-PRO" w:hAnsi="HG丸ｺﾞｼｯｸM-PRO" w:hint="eastAsia"/>
              </w:rPr>
              <w:t>○五差路交差点からの見え方に配慮する。</w:t>
            </w:r>
          </w:p>
        </w:tc>
      </w:tr>
      <w:tr w:rsidR="000B2B80" w:rsidRPr="00855ECA" w:rsidTr="005D3526">
        <w:trPr>
          <w:trHeight w:val="1419"/>
        </w:trPr>
        <w:tc>
          <w:tcPr>
            <w:tcW w:w="943" w:type="dxa"/>
            <w:vMerge/>
            <w:tcBorders>
              <w:left w:val="single" w:sz="12" w:space="0" w:color="auto"/>
              <w:right w:val="single" w:sz="4" w:space="0" w:color="auto"/>
            </w:tcBorders>
          </w:tcPr>
          <w:p w:rsidR="000B2B80" w:rsidRPr="00855ECA" w:rsidRDefault="000B2B80"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12" w:space="0" w:color="auto"/>
              <w:right w:val="single" w:sz="12" w:space="0" w:color="auto"/>
            </w:tcBorders>
          </w:tcPr>
          <w:p w:rsidR="000B2B80" w:rsidRPr="00855ECA" w:rsidRDefault="000B2B80" w:rsidP="000B2B80">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0B2B80" w:rsidRDefault="000B2B80" w:rsidP="000B2B80">
            <w:pPr>
              <w:rPr>
                <w:rFonts w:ascii="HG丸ｺﾞｼｯｸM-PRO" w:eastAsia="HG丸ｺﾞｼｯｸM-PRO" w:hAnsi="HG丸ｺﾞｼｯｸM-PRO"/>
              </w:rPr>
            </w:pPr>
          </w:p>
          <w:p w:rsidR="000B2B80" w:rsidRPr="00855ECA" w:rsidRDefault="000B2B80" w:rsidP="00C67476">
            <w:pPr>
              <w:rPr>
                <w:rFonts w:ascii="HG丸ｺﾞｼｯｸM-PRO" w:eastAsia="HG丸ｺﾞｼｯｸM-PRO" w:hAnsi="HG丸ｺﾞｼｯｸM-PRO" w:hint="eastAsia"/>
              </w:rPr>
            </w:pPr>
          </w:p>
        </w:tc>
      </w:tr>
      <w:tr w:rsidR="000B2B80" w:rsidRPr="00855ECA" w:rsidTr="000B2B80">
        <w:trPr>
          <w:trHeight w:val="351"/>
        </w:trPr>
        <w:tc>
          <w:tcPr>
            <w:tcW w:w="943" w:type="dxa"/>
            <w:vMerge/>
            <w:tcBorders>
              <w:left w:val="single" w:sz="12" w:space="0" w:color="auto"/>
              <w:right w:val="single" w:sz="4" w:space="0" w:color="auto"/>
            </w:tcBorders>
          </w:tcPr>
          <w:p w:rsidR="000B2B80" w:rsidRPr="00855ECA" w:rsidRDefault="000B2B80"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dashSmallGap" w:sz="4" w:space="0" w:color="auto"/>
              <w:right w:val="single" w:sz="12" w:space="0" w:color="auto"/>
            </w:tcBorders>
          </w:tcPr>
          <w:p w:rsidR="000B2B80" w:rsidRPr="000B2B80" w:rsidRDefault="000B2B80" w:rsidP="000B2B80">
            <w:pPr>
              <w:rPr>
                <w:rFonts w:ascii="HG丸ｺﾞｼｯｸM-PRO" w:eastAsia="HG丸ｺﾞｼｯｸM-PRO" w:hAnsi="HG丸ｺﾞｼｯｸM-PRO" w:hint="eastAsia"/>
              </w:rPr>
            </w:pPr>
            <w:r w:rsidRPr="000B2B80">
              <w:rPr>
                <w:rFonts w:ascii="HG丸ｺﾞｼｯｸM-PRO" w:eastAsia="HG丸ｺﾞｼｯｸM-PRO" w:hAnsi="HG丸ｺﾞｼｯｸM-PRO" w:hint="eastAsia"/>
              </w:rPr>
              <w:t>○高さは、建築物など相互のスカイラインの調和に配慮する。</w:t>
            </w:r>
          </w:p>
        </w:tc>
      </w:tr>
      <w:tr w:rsidR="000B2B80" w:rsidRPr="00855ECA" w:rsidTr="000B2B80">
        <w:trPr>
          <w:trHeight w:val="1277"/>
        </w:trPr>
        <w:tc>
          <w:tcPr>
            <w:tcW w:w="943" w:type="dxa"/>
            <w:vMerge/>
            <w:tcBorders>
              <w:left w:val="single" w:sz="12" w:space="0" w:color="auto"/>
              <w:right w:val="single" w:sz="4" w:space="0" w:color="auto"/>
            </w:tcBorders>
          </w:tcPr>
          <w:p w:rsidR="000B2B80" w:rsidRPr="00855ECA" w:rsidRDefault="000B2B80"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12" w:space="0" w:color="auto"/>
              <w:right w:val="single" w:sz="12" w:space="0" w:color="auto"/>
            </w:tcBorders>
          </w:tcPr>
          <w:p w:rsidR="000B2B80" w:rsidRPr="00855ECA" w:rsidRDefault="000B2B80" w:rsidP="000B2B80">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0B2B80" w:rsidRDefault="000B2B80" w:rsidP="000B2B80">
            <w:pPr>
              <w:rPr>
                <w:rFonts w:ascii="HG丸ｺﾞｼｯｸM-PRO" w:eastAsia="HG丸ｺﾞｼｯｸM-PRO" w:hAnsi="HG丸ｺﾞｼｯｸM-PRO"/>
              </w:rPr>
            </w:pPr>
          </w:p>
          <w:p w:rsidR="000B2B80" w:rsidRPr="00855ECA" w:rsidRDefault="000B2B80" w:rsidP="00C67476">
            <w:pPr>
              <w:rPr>
                <w:rFonts w:ascii="HG丸ｺﾞｼｯｸM-PRO" w:eastAsia="HG丸ｺﾞｼｯｸM-PRO" w:hAnsi="HG丸ｺﾞｼｯｸM-PRO" w:hint="eastAsia"/>
              </w:rPr>
            </w:pPr>
          </w:p>
        </w:tc>
      </w:tr>
      <w:tr w:rsidR="001369D9" w:rsidRPr="00855ECA" w:rsidTr="001369D9">
        <w:trPr>
          <w:trHeight w:val="76"/>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dashSmallGap" w:sz="4" w:space="0" w:color="auto"/>
              <w:right w:val="single" w:sz="12" w:space="0" w:color="auto"/>
            </w:tcBorders>
          </w:tcPr>
          <w:p w:rsidR="001369D9" w:rsidRPr="00855ECA" w:rsidRDefault="000B2B80" w:rsidP="000B2B80">
            <w:pPr>
              <w:ind w:left="210" w:hangingChars="100" w:hanging="210"/>
              <w:rPr>
                <w:rFonts w:ascii="HG丸ｺﾞｼｯｸM-PRO" w:eastAsia="HG丸ｺﾞｼｯｸM-PRO" w:hAnsi="HG丸ｺﾞｼｯｸM-PRO"/>
              </w:rPr>
            </w:pPr>
            <w:r w:rsidRPr="000B2B80">
              <w:rPr>
                <w:rFonts w:ascii="HG丸ｺﾞｼｯｸM-PRO" w:eastAsia="HG丸ｺﾞｼｯｸM-PRO" w:hAnsi="HG丸ｺﾞｼｯｸM-PRO" w:hint="eastAsia"/>
              </w:rPr>
              <w:t>○建築物の分節化や高層部の後退などにより、圧迫感の軽減に配慮する。</w:t>
            </w:r>
          </w:p>
        </w:tc>
      </w:tr>
      <w:tr w:rsidR="001369D9" w:rsidRPr="00855ECA" w:rsidTr="005D3526">
        <w:trPr>
          <w:trHeight w:val="1313"/>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Pr="00855ECA" w:rsidRDefault="001369D9" w:rsidP="001369D9">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1369D9">
            <w:pPr>
              <w:rPr>
                <w:rFonts w:ascii="HG丸ｺﾞｼｯｸM-PRO" w:eastAsia="HG丸ｺﾞｼｯｸM-PRO" w:hAnsi="HG丸ｺﾞｼｯｸM-PRO"/>
              </w:rPr>
            </w:pPr>
          </w:p>
          <w:p w:rsidR="001369D9" w:rsidRPr="00855ECA" w:rsidRDefault="001369D9" w:rsidP="00C67476">
            <w:pPr>
              <w:rPr>
                <w:rFonts w:ascii="HG丸ｺﾞｼｯｸM-PRO" w:eastAsia="HG丸ｺﾞｼｯｸM-PRO" w:hAnsi="HG丸ｺﾞｼｯｸM-PRO"/>
              </w:rPr>
            </w:pPr>
          </w:p>
        </w:tc>
      </w:tr>
      <w:tr w:rsidR="007E789E" w:rsidRPr="00855ECA" w:rsidTr="00B47C0C">
        <w:trPr>
          <w:trHeight w:val="257"/>
        </w:trPr>
        <w:tc>
          <w:tcPr>
            <w:tcW w:w="943"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6546E4">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低層部は歩行者空間を意識して、ヒューマンスケールのデザインとなるよう配慮する</w:t>
            </w:r>
            <w:r w:rsidRPr="00855ECA">
              <w:rPr>
                <w:rFonts w:ascii="HG丸ｺﾞｼｯｸM-PRO" w:eastAsia="HG丸ｺﾞｼｯｸM-PRO" w:hAnsi="HG丸ｺﾞｼｯｸM-PRO" w:hint="eastAsia"/>
              </w:rPr>
              <w:t>。</w:t>
            </w:r>
          </w:p>
        </w:tc>
      </w:tr>
      <w:tr w:rsidR="007E789E" w:rsidRPr="00855ECA" w:rsidTr="004C6499">
        <w:trPr>
          <w:trHeight w:val="1293"/>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47C0C" w:rsidRDefault="00B47C0C"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AA3F7B" w:rsidRPr="00855ECA" w:rsidTr="001369D9">
        <w:trPr>
          <w:trHeight w:val="98"/>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AA3F7B">
            <w:pPr>
              <w:ind w:left="210" w:hangingChars="100" w:hanging="210"/>
              <w:rPr>
                <w:rFonts w:ascii="HG丸ｺﾞｼｯｸM-PRO" w:eastAsia="HG丸ｺﾞｼｯｸM-PRO" w:hAnsi="HG丸ｺﾞｼｯｸM-PRO"/>
              </w:rPr>
            </w:pPr>
            <w:r w:rsidRPr="00AA3F7B">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中高層部は、周辺からの眺望を想定し、群としての象徴性と周辺街区との調和に配慮した形態・意匠・色彩とすることで、低層部における歩行者空間のにぎわいが引き立つよう配慮する。</w:t>
            </w:r>
          </w:p>
        </w:tc>
      </w:tr>
      <w:tr w:rsidR="00AA3F7B" w:rsidRPr="00855ECA" w:rsidTr="005D3526">
        <w:trPr>
          <w:trHeight w:val="1473"/>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12" w:space="0" w:color="auto"/>
              <w:right w:val="single" w:sz="12" w:space="0" w:color="auto"/>
            </w:tcBorders>
          </w:tcPr>
          <w:p w:rsidR="00AA3F7B" w:rsidRDefault="00AA3F7B"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73455D">
            <w:pPr>
              <w:ind w:left="210" w:hangingChars="100" w:hanging="210"/>
              <w:rPr>
                <w:rFonts w:ascii="HG丸ｺﾞｼｯｸM-PRO" w:eastAsia="HG丸ｺﾞｼｯｸM-PRO" w:hAnsi="HG丸ｺﾞｼｯｸM-PRO"/>
              </w:rPr>
            </w:pPr>
          </w:p>
          <w:p w:rsidR="00AA3F7B" w:rsidRPr="00AA3F7B" w:rsidRDefault="00AA3F7B" w:rsidP="0073455D">
            <w:pPr>
              <w:ind w:left="210" w:hangingChars="100" w:hanging="210"/>
              <w:rPr>
                <w:rFonts w:ascii="HG丸ｺﾞｼｯｸM-PRO" w:eastAsia="HG丸ｺﾞｼｯｸM-PRO" w:hAnsi="HG丸ｺﾞｼｯｸM-PRO"/>
              </w:rPr>
            </w:pPr>
          </w:p>
        </w:tc>
      </w:tr>
      <w:tr w:rsidR="007E789E" w:rsidRPr="00855ECA" w:rsidTr="001369D9">
        <w:trPr>
          <w:trHeight w:val="9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自由学園や立教大学など、歴史的建造物等の背景となる場合、それらからの見え方に鑑み、コントラストを抑えるなど眺望を阻害しないよう配慮する。</w:t>
            </w:r>
          </w:p>
        </w:tc>
      </w:tr>
      <w:tr w:rsidR="007E789E" w:rsidRPr="00855ECA" w:rsidTr="004C6499">
        <w:trPr>
          <w:trHeight w:val="1237"/>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7E789E" w:rsidRPr="00855ECA" w:rsidTr="001361CF">
        <w:trPr>
          <w:trHeight w:val="18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壁面のガラスは、反射光が周辺に不快感を与えるものや高彩度となるものを控え、街並みとの調和や周囲の環境への影響に十分配慮する。</w:t>
            </w:r>
          </w:p>
        </w:tc>
      </w:tr>
      <w:tr w:rsidR="007E789E" w:rsidRPr="00855ECA" w:rsidTr="005D3526">
        <w:trPr>
          <w:trHeight w:val="1232"/>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90179" w:rsidRDefault="00390179" w:rsidP="004926DC">
            <w:pPr>
              <w:ind w:left="210" w:hangingChars="100" w:hanging="210"/>
              <w:rPr>
                <w:rFonts w:ascii="HG丸ｺﾞｼｯｸM-PRO" w:eastAsia="HG丸ｺﾞｼｯｸM-PRO" w:hAnsi="HG丸ｺﾞｼｯｸM-PRO"/>
              </w:rPr>
            </w:pPr>
          </w:p>
          <w:p w:rsidR="001361CF" w:rsidRDefault="001361CF" w:rsidP="004926DC">
            <w:pPr>
              <w:ind w:left="210" w:hangingChars="100" w:hanging="210"/>
              <w:rPr>
                <w:rFonts w:ascii="HG丸ｺﾞｼｯｸM-PRO" w:eastAsia="HG丸ｺﾞｼｯｸM-PRO" w:hAnsi="HG丸ｺﾞｼｯｸM-PRO"/>
              </w:rPr>
            </w:pPr>
          </w:p>
        </w:tc>
      </w:tr>
      <w:tr w:rsidR="007E789E" w:rsidRPr="00855ECA" w:rsidTr="001361CF">
        <w:trPr>
          <w:trHeight w:val="18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390179"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建築物に付属するテント状の庇、装飾物等の工作物は、周辺に調和した色彩とするほか、形態・意匠は、周辺の街並みと調和し、歩行者の通行にも配慮する。</w:t>
            </w:r>
          </w:p>
        </w:tc>
      </w:tr>
      <w:tr w:rsidR="007E789E" w:rsidRPr="00855ECA" w:rsidTr="005D3526">
        <w:trPr>
          <w:trHeight w:val="138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4926DC">
            <w:pPr>
              <w:ind w:left="210" w:hangingChars="100" w:hanging="210"/>
              <w:rPr>
                <w:rFonts w:ascii="HG丸ｺﾞｼｯｸM-PRO" w:eastAsia="HG丸ｺﾞｼｯｸM-PRO" w:hAnsi="HG丸ｺﾞｼｯｸM-PRO"/>
              </w:rPr>
            </w:pPr>
          </w:p>
          <w:p w:rsidR="009141FA" w:rsidRDefault="009141FA" w:rsidP="004926DC">
            <w:pPr>
              <w:ind w:left="210" w:hangingChars="100" w:hanging="210"/>
              <w:rPr>
                <w:rFonts w:ascii="HG丸ｺﾞｼｯｸM-PRO" w:eastAsia="HG丸ｺﾞｼｯｸM-PRO" w:hAnsi="HG丸ｺﾞｼｯｸM-PRO"/>
              </w:rPr>
            </w:pPr>
          </w:p>
        </w:tc>
      </w:tr>
      <w:tr w:rsidR="007E789E" w:rsidRPr="00855ECA" w:rsidTr="000A3804">
        <w:trPr>
          <w:trHeight w:val="4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○附帯する建築設備等は、建築物と一体的な意匠計画や、目隠しによる修景など、周囲からの見え方に配慮する。</w:t>
            </w:r>
          </w:p>
        </w:tc>
      </w:tr>
      <w:tr w:rsidR="007E789E" w:rsidRPr="00855ECA" w:rsidTr="005D3526">
        <w:trPr>
          <w:trHeight w:val="1391"/>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Pr="00855ECA"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9141FA" w:rsidRDefault="009141FA" w:rsidP="00AA3F7B">
            <w:pPr>
              <w:rPr>
                <w:rFonts w:ascii="HG丸ｺﾞｼｯｸM-PRO" w:eastAsia="HG丸ｺﾞｼｯｸM-PRO" w:hAnsi="HG丸ｺﾞｼｯｸM-PRO"/>
              </w:rPr>
            </w:pPr>
          </w:p>
        </w:tc>
      </w:tr>
      <w:tr w:rsidR="00AA3F7B" w:rsidRPr="00855ECA" w:rsidTr="00D77A98">
        <w:trPr>
          <w:trHeight w:val="273"/>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建築物に附帯する屋外階段等は、建築物本体との調和を図るとともに、駅前広場や池袋西口公園等の公共空間からの見え方に配慮した外観とする。</w:t>
            </w:r>
          </w:p>
        </w:tc>
      </w:tr>
      <w:tr w:rsidR="007E789E" w:rsidRPr="00855ECA" w:rsidTr="0047190C">
        <w:trPr>
          <w:trHeight w:val="138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9141FA" w:rsidRDefault="009141FA" w:rsidP="004926DC">
            <w:pPr>
              <w:ind w:left="210" w:hangingChars="100" w:hanging="210"/>
              <w:rPr>
                <w:rFonts w:ascii="HG丸ｺﾞｼｯｸM-PRO" w:eastAsia="HG丸ｺﾞｼｯｸM-PRO" w:hAnsi="HG丸ｺﾞｼｯｸM-PRO"/>
              </w:rPr>
            </w:pPr>
          </w:p>
        </w:tc>
      </w:tr>
      <w:tr w:rsidR="00AA3F7B" w:rsidRPr="00855ECA" w:rsidTr="00CA6998">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屋根・屋上に設備等がある場合は、見えにくい配置とするとともに、建築物と一体的な意匠計画や、目隠しによる修景などを行う。</w:t>
            </w:r>
          </w:p>
        </w:tc>
      </w:tr>
      <w:tr w:rsidR="007E789E" w:rsidRPr="00855ECA" w:rsidTr="0047190C">
        <w:trPr>
          <w:trHeight w:val="138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6B7FC9" w:rsidRDefault="006B7FC9" w:rsidP="005C478D">
            <w:pPr>
              <w:rPr>
                <w:rFonts w:ascii="HG丸ｺﾞｼｯｸM-PRO" w:eastAsia="HG丸ｺﾞｼｯｸM-PRO" w:hAnsi="HG丸ｺﾞｼｯｸM-PRO"/>
              </w:rPr>
            </w:pPr>
          </w:p>
          <w:p w:rsidR="009141FA" w:rsidRDefault="009141FA" w:rsidP="005C478D">
            <w:pPr>
              <w:rPr>
                <w:rFonts w:ascii="HG丸ｺﾞｼｯｸM-PRO" w:eastAsia="HG丸ｺﾞｼｯｸM-PRO" w:hAnsi="HG丸ｺﾞｼｯｸM-PRO"/>
              </w:rPr>
            </w:pPr>
          </w:p>
        </w:tc>
      </w:tr>
      <w:tr w:rsidR="00AA3F7B" w:rsidRPr="00855ECA" w:rsidTr="00DA476A">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住戸部分のベランダ手すり等は、透明ガラスの使用を控えるなど、道路や公園等の公共空間から洗濯物や室外機等が見えないよう配慮する。</w:t>
            </w:r>
          </w:p>
        </w:tc>
      </w:tr>
      <w:tr w:rsidR="007E789E" w:rsidRPr="00855ECA" w:rsidTr="0047190C">
        <w:trPr>
          <w:trHeight w:val="138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50879" w:rsidRDefault="00B50879" w:rsidP="009C2081">
            <w:pPr>
              <w:rPr>
                <w:rFonts w:ascii="HG丸ｺﾞｼｯｸM-PRO" w:eastAsia="HG丸ｺﾞｼｯｸM-PRO" w:hAnsi="HG丸ｺﾞｼｯｸM-PRO"/>
              </w:rPr>
            </w:pPr>
          </w:p>
          <w:p w:rsidR="00183B9F" w:rsidRDefault="00183B9F" w:rsidP="009C2081">
            <w:pPr>
              <w:rPr>
                <w:rFonts w:ascii="HG丸ｺﾞｼｯｸM-PRO" w:eastAsia="HG丸ｺﾞｼｯｸM-PRO" w:hAnsi="HG丸ｺﾞｼｯｸM-PRO"/>
              </w:rPr>
            </w:pPr>
          </w:p>
        </w:tc>
      </w:tr>
      <w:tr w:rsidR="00323E32" w:rsidRPr="00855ECA" w:rsidTr="009141FA">
        <w:trPr>
          <w:trHeight w:val="77"/>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323E32" w:rsidP="00323E32">
            <w:pPr>
              <w:ind w:left="210" w:hangingChars="100" w:hanging="210"/>
              <w:rPr>
                <w:rFonts w:ascii="HG丸ｺﾞｼｯｸM-PRO" w:eastAsia="HG丸ｺﾞｼｯｸM-PRO" w:hAnsi="HG丸ｺﾞｼｯｸM-PRO"/>
              </w:rPr>
            </w:pPr>
            <w:r w:rsidRPr="00323E32">
              <w:rPr>
                <w:rFonts w:ascii="HG丸ｺﾞｼｯｸM-PRO" w:eastAsia="HG丸ｺﾞｼｯｸM-PRO" w:hAnsi="HG丸ｺﾞｼｯｸM-PRO" w:hint="eastAsia"/>
              </w:rPr>
              <w:t>○閉店時や夜間においても閉鎖的な印象を与えないよう配慮する。</w:t>
            </w:r>
          </w:p>
        </w:tc>
      </w:tr>
      <w:tr w:rsidR="00323E32" w:rsidRPr="00855ECA" w:rsidTr="0047190C">
        <w:trPr>
          <w:trHeight w:val="1309"/>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rPr>
                <w:rFonts w:ascii="HG丸ｺﾞｼｯｸM-PRO" w:eastAsia="HG丸ｺﾞｼｯｸM-PRO" w:hAnsi="HG丸ｺﾞｼｯｸM-PRO"/>
              </w:rPr>
            </w:pPr>
          </w:p>
          <w:p w:rsidR="009141FA" w:rsidRPr="00855ECA" w:rsidRDefault="009141FA" w:rsidP="00323E32">
            <w:pPr>
              <w:ind w:left="210" w:hangingChars="100" w:hanging="210"/>
              <w:rPr>
                <w:rFonts w:ascii="HG丸ｺﾞｼｯｸM-PRO" w:eastAsia="HG丸ｺﾞｼｯｸM-PRO" w:hAnsi="HG丸ｺﾞｼｯｸM-PRO"/>
              </w:rPr>
            </w:pPr>
          </w:p>
        </w:tc>
      </w:tr>
      <w:tr w:rsidR="00323E32" w:rsidRPr="00855ECA" w:rsidTr="009141FA">
        <w:trPr>
          <w:trHeight w:val="284"/>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323E32" w:rsidP="00323E32">
            <w:pPr>
              <w:ind w:left="210" w:hangingChars="100" w:hanging="210"/>
              <w:rPr>
                <w:rFonts w:ascii="HG丸ｺﾞｼｯｸM-PRO" w:eastAsia="HG丸ｺﾞｼｯｸM-PRO" w:hAnsi="HG丸ｺﾞｼｯｸM-PRO"/>
              </w:rPr>
            </w:pPr>
            <w:r w:rsidRPr="00323E32">
              <w:rPr>
                <w:rFonts w:ascii="HG丸ｺﾞｼｯｸM-PRO" w:eastAsia="HG丸ｺﾞｼｯｸM-PRO" w:hAnsi="HG丸ｺﾞｼｯｸM-PRO" w:hint="eastAsia"/>
              </w:rPr>
              <w:t>○道路側の建物内照明は、その漏れ明かりが公共空間の一つの構成要素となるため、周辺の道路や建築物との光の連続性に配慮し、色温度や輝度を適切に設定する。</w:t>
            </w:r>
          </w:p>
        </w:tc>
      </w:tr>
      <w:tr w:rsidR="00323E32" w:rsidRPr="00855ECA" w:rsidTr="005D3526">
        <w:trPr>
          <w:trHeight w:val="1413"/>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rPr>
                <w:rFonts w:ascii="HG丸ｺﾞｼｯｸM-PRO" w:eastAsia="HG丸ｺﾞｼｯｸM-PRO" w:hAnsi="HG丸ｺﾞｼｯｸM-PRO"/>
              </w:rPr>
            </w:pPr>
          </w:p>
          <w:p w:rsidR="00323E32" w:rsidRPr="00855ECA" w:rsidRDefault="00323E32" w:rsidP="009141FA">
            <w:pPr>
              <w:ind w:left="210" w:hangingChars="100" w:hanging="210"/>
              <w:rPr>
                <w:rFonts w:ascii="HG丸ｺﾞｼｯｸM-PRO" w:eastAsia="HG丸ｺﾞｼｯｸM-PRO" w:hAnsi="HG丸ｺﾞｼｯｸM-PRO"/>
              </w:rPr>
            </w:pPr>
          </w:p>
        </w:tc>
      </w:tr>
      <w:tr w:rsidR="00323E32" w:rsidRPr="00855ECA" w:rsidTr="009141FA">
        <w:trPr>
          <w:trHeight w:val="931"/>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○色彩は、「⑤色彩基準（池袋駅西口周辺景観形成特別地区）」に適合することはもとより、「色彩の定性的基準」に基づき周辺との関係性に十分に配慮した上で良好な街並みを形成する配色とする。</w:t>
            </w:r>
          </w:p>
        </w:tc>
      </w:tr>
      <w:tr w:rsidR="009141FA" w:rsidRPr="00855ECA" w:rsidTr="005D3526">
        <w:trPr>
          <w:trHeight w:val="1364"/>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9141FA" w:rsidRPr="00855ECA" w:rsidTr="009141FA">
        <w:trPr>
          <w:trHeight w:val="429"/>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9141FA" w:rsidRPr="009141FA" w:rsidRDefault="000B2B80" w:rsidP="000B2B80">
            <w:pPr>
              <w:ind w:left="210" w:hangingChars="100" w:hanging="210"/>
              <w:rPr>
                <w:rFonts w:ascii="HG丸ｺﾞｼｯｸM-PRO" w:eastAsia="HG丸ｺﾞｼｯｸM-PRO" w:hAnsi="HG丸ｺﾞｼｯｸM-PRO"/>
              </w:rPr>
            </w:pPr>
            <w:r w:rsidRPr="000B2B80">
              <w:rPr>
                <w:rFonts w:ascii="HG丸ｺﾞｼｯｸM-PRO" w:eastAsia="HG丸ｺﾞｼｯｸM-PRO" w:hAnsi="HG丸ｺﾞｼｯｸM-PRO" w:hint="eastAsia"/>
              </w:rPr>
              <w:t>○建築物単体だけでなく、劇場通り及びアゼリア通りの修景施設や、隣接する建築物との調和に配慮する。</w:t>
            </w:r>
          </w:p>
        </w:tc>
      </w:tr>
      <w:tr w:rsidR="009141FA" w:rsidRPr="00855ECA" w:rsidTr="005D3526">
        <w:trPr>
          <w:trHeight w:val="1323"/>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9141FA" w:rsidRPr="00855ECA" w:rsidTr="009141FA">
        <w:trPr>
          <w:trHeight w:val="77"/>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9141FA" w:rsidRPr="009141FA" w:rsidRDefault="000B2B80" w:rsidP="000B2B80">
            <w:pPr>
              <w:ind w:left="210" w:hangingChars="100" w:hanging="210"/>
              <w:rPr>
                <w:rFonts w:ascii="HG丸ｺﾞｼｯｸM-PRO" w:eastAsia="HG丸ｺﾞｼｯｸM-PRO" w:hAnsi="HG丸ｺﾞｼｯｸM-PRO"/>
              </w:rPr>
            </w:pPr>
            <w:r w:rsidRPr="000B2B80">
              <w:rPr>
                <w:rFonts w:ascii="HG丸ｺﾞｼｯｸM-PRO" w:eastAsia="HG丸ｺﾞｼｯｸM-PRO" w:hAnsi="HG丸ｺﾞｼｯｸM-PRO" w:hint="eastAsia"/>
              </w:rPr>
              <w:t>○建築物正面のデザインや交差点に面して建築物のデザインを工夫するなど、劇場通り及びアゼリア通りの品格ある表情に配慮した形態・意匠とする。</w:t>
            </w:r>
          </w:p>
        </w:tc>
      </w:tr>
      <w:tr w:rsidR="00323E32" w:rsidRPr="00855ECA" w:rsidTr="00C5127C">
        <w:trPr>
          <w:trHeight w:val="1516"/>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1369D9">
            <w:pPr>
              <w:rPr>
                <w:rFonts w:ascii="HG丸ｺﾞｼｯｸM-PRO" w:eastAsia="HG丸ｺﾞｼｯｸM-PRO" w:hAnsi="HG丸ｺﾞｼｯｸM-PRO"/>
              </w:rPr>
            </w:pPr>
          </w:p>
          <w:p w:rsidR="009141FA" w:rsidRPr="00855ECA" w:rsidRDefault="009141FA" w:rsidP="001369D9">
            <w:pPr>
              <w:rPr>
                <w:rFonts w:ascii="HG丸ｺﾞｼｯｸM-PRO" w:eastAsia="HG丸ｺﾞｼｯｸM-PRO" w:hAnsi="HG丸ｺﾞｼｯｸM-PRO"/>
              </w:rPr>
            </w:pPr>
          </w:p>
        </w:tc>
      </w:tr>
      <w:tr w:rsidR="001361CF" w:rsidRPr="00855ECA" w:rsidTr="00657F50">
        <w:trPr>
          <w:trHeight w:val="276"/>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0B2B80" w:rsidP="000B2B80">
            <w:pPr>
              <w:ind w:left="210" w:hangingChars="100" w:hanging="210"/>
              <w:rPr>
                <w:rFonts w:ascii="HG丸ｺﾞｼｯｸM-PRO" w:eastAsia="HG丸ｺﾞｼｯｸM-PRO" w:hAnsi="HG丸ｺﾞｼｯｸM-PRO"/>
              </w:rPr>
            </w:pPr>
            <w:r w:rsidRPr="000B2B80">
              <w:rPr>
                <w:rFonts w:ascii="HG丸ｺﾞｼｯｸM-PRO" w:eastAsia="HG丸ｺﾞｼｯｸM-PRO" w:hAnsi="HG丸ｺﾞｼｯｸM-PRO" w:hint="eastAsia"/>
              </w:rPr>
              <w:t>○壁面の位置ならびに建築物のエントランスの位置や形態など、隣接する建築群とそのオープンスペース、歩道との関係に配慮し、にぎわいが連続するよう計画する。</w:t>
            </w:r>
          </w:p>
        </w:tc>
      </w:tr>
      <w:tr w:rsidR="007E789E" w:rsidRPr="00855ECA" w:rsidTr="005D3526">
        <w:trPr>
          <w:trHeight w:val="1257"/>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9141FA">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Default="00D96269"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4B4CB4" w:rsidRPr="00855ECA" w:rsidTr="000A3804">
        <w:trPr>
          <w:trHeight w:val="156"/>
        </w:trPr>
        <w:tc>
          <w:tcPr>
            <w:tcW w:w="943"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F435CB" w:rsidRPr="00F435CB"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r w:rsidR="003567DF">
              <w:rPr>
                <w:rFonts w:ascii="HG丸ｺﾞｼｯｸM-PRO" w:eastAsia="HG丸ｺﾞｼｯｸM-PRO" w:hAnsi="HG丸ｺﾞｼｯｸM-PRO" w:hint="eastAsia"/>
                <w:b/>
              </w:rPr>
              <w:t>等</w:t>
            </w:r>
          </w:p>
        </w:tc>
        <w:tc>
          <w:tcPr>
            <w:tcW w:w="9258" w:type="dxa"/>
            <w:tcBorders>
              <w:top w:val="single" w:sz="12" w:space="0" w:color="auto"/>
              <w:left w:val="single" w:sz="4" w:space="0" w:color="auto"/>
              <w:bottom w:val="dashSmallGap" w:sz="4" w:space="0" w:color="auto"/>
              <w:right w:val="single" w:sz="12" w:space="0" w:color="auto"/>
            </w:tcBorders>
          </w:tcPr>
          <w:p w:rsidR="004B4CB4" w:rsidRPr="00855ECA" w:rsidRDefault="00AF0F38" w:rsidP="00AF0F38">
            <w:pPr>
              <w:ind w:left="210" w:hangingChars="100" w:hanging="210"/>
              <w:rPr>
                <w:rFonts w:ascii="HG丸ｺﾞｼｯｸM-PRO" w:eastAsia="HG丸ｺﾞｼｯｸM-PRO" w:hAnsi="HG丸ｺﾞｼｯｸM-PRO"/>
              </w:rPr>
            </w:pPr>
            <w:r w:rsidRPr="00AF0F38">
              <w:rPr>
                <w:rFonts w:ascii="HG丸ｺﾞｼｯｸM-PRO" w:eastAsia="HG丸ｺﾞｼｯｸM-PRO" w:hAnsi="HG丸ｺﾞｼｯｸM-PRO" w:hint="eastAsia"/>
              </w:rPr>
              <w:t>○外構計画は、劇場通り及びアゼリア通りの人の流れを考慮し、歩行者空間や滞留空間を創出するように配慮する。</w:t>
            </w:r>
          </w:p>
        </w:tc>
      </w:tr>
      <w:tr w:rsidR="004B4CB4" w:rsidRPr="00855ECA" w:rsidTr="00C5127C">
        <w:trPr>
          <w:trHeight w:val="1416"/>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AF0F38" w:rsidP="00AF0F38">
            <w:pPr>
              <w:ind w:left="210" w:hangingChars="100" w:hanging="210"/>
              <w:rPr>
                <w:rFonts w:ascii="HG丸ｺﾞｼｯｸM-PRO" w:eastAsia="HG丸ｺﾞｼｯｸM-PRO" w:hAnsi="HG丸ｺﾞｼｯｸM-PRO"/>
              </w:rPr>
            </w:pPr>
            <w:r w:rsidRPr="00AF0F38">
              <w:rPr>
                <w:rFonts w:ascii="HG丸ｺﾞｼｯｸM-PRO" w:eastAsia="HG丸ｺﾞｼｯｸM-PRO" w:hAnsi="HG丸ｺﾞｼｯｸM-PRO" w:hint="eastAsia"/>
              </w:rPr>
              <w:t>○外構の設えにはユニバーサルデザインを取り入れるとともに、舗装の素材や色彩は、隣接する敷地や歩道など周囲の街並みとの調和に配慮する。</w:t>
            </w:r>
          </w:p>
        </w:tc>
      </w:tr>
      <w:tr w:rsidR="004B4CB4" w:rsidRPr="00855ECA" w:rsidTr="005D3526">
        <w:trPr>
          <w:trHeight w:val="1532"/>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○庇の設置など、歩道に面するオープンスペースを中心に、人々の快適性を高める歩行者空間の確保に配慮する。</w:t>
            </w:r>
          </w:p>
        </w:tc>
      </w:tr>
      <w:tr w:rsidR="001361CF" w:rsidRPr="00855ECA" w:rsidTr="005D3526">
        <w:trPr>
          <w:trHeight w:val="1405"/>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9141FA" w:rsidRDefault="009141FA" w:rsidP="00EB0C6F">
            <w:pPr>
              <w:ind w:left="210" w:hangingChars="100" w:hanging="210"/>
              <w:rPr>
                <w:rFonts w:ascii="HG丸ｺﾞｼｯｸM-PRO" w:eastAsia="HG丸ｺﾞｼｯｸM-PRO" w:hAnsi="HG丸ｺﾞｼｯｸM-PRO"/>
              </w:rPr>
            </w:pPr>
          </w:p>
          <w:p w:rsidR="0047190C" w:rsidRPr="001361CF" w:rsidRDefault="0047190C" w:rsidP="0047190C">
            <w:pPr>
              <w:rPr>
                <w:rFonts w:ascii="HG丸ｺﾞｼｯｸM-PRO" w:eastAsia="HG丸ｺﾞｼｯｸM-PRO" w:hAnsi="HG丸ｺﾞｼｯｸM-PRO"/>
              </w:rPr>
            </w:pPr>
            <w:bookmarkStart w:id="0" w:name="_GoBack"/>
            <w:bookmarkEnd w:id="0"/>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○照明は、過剰な明るさ、激しい点滅、交通の安全を阻害する色彩を避けるなど、夜間の景観や周囲の環境に配慮する。</w:t>
            </w:r>
          </w:p>
        </w:tc>
      </w:tr>
      <w:tr w:rsidR="004B4CB4" w:rsidRPr="00855ECA" w:rsidTr="005D3526">
        <w:trPr>
          <w:trHeight w:val="1523"/>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Pr="00855ECA" w:rsidRDefault="009141FA"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5459BC">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AF0F38" w:rsidP="00AF0F38">
            <w:pPr>
              <w:ind w:left="210" w:hangingChars="100" w:hanging="210"/>
              <w:rPr>
                <w:rFonts w:ascii="HG丸ｺﾞｼｯｸM-PRO" w:eastAsia="HG丸ｺﾞｼｯｸM-PRO" w:hAnsi="HG丸ｺﾞｼｯｸM-PRO"/>
              </w:rPr>
            </w:pPr>
            <w:r w:rsidRPr="00AF0F38">
              <w:rPr>
                <w:rFonts w:ascii="HG丸ｺﾞｼｯｸM-PRO" w:eastAsia="HG丸ｺﾞｼｯｸM-PRO" w:hAnsi="HG丸ｺﾞｼｯｸM-PRO" w:hint="eastAsia"/>
              </w:rPr>
              <w:t>○照明は、劇場通り及びアゼリア通りに沿った光の連続性に配慮し、建築物低層部と歩行者空間が一体となった夜間景観を創出する。</w:t>
            </w:r>
          </w:p>
        </w:tc>
      </w:tr>
      <w:tr w:rsidR="002036CC" w:rsidRPr="00855ECA" w:rsidTr="005D3526">
        <w:trPr>
          <w:trHeight w:val="1513"/>
        </w:trPr>
        <w:tc>
          <w:tcPr>
            <w:tcW w:w="943" w:type="dxa"/>
            <w:vMerge/>
            <w:tcBorders>
              <w:left w:val="single" w:sz="12" w:space="0" w:color="auto"/>
              <w:right w:val="single" w:sz="4" w:space="0" w:color="auto"/>
            </w:tcBorders>
          </w:tcPr>
          <w:p w:rsidR="002036CC" w:rsidRPr="00855ECA" w:rsidRDefault="002036C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2036CC" w:rsidRDefault="008C7B3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D96269" w:rsidRDefault="00D96269" w:rsidP="00D96269">
            <w:pPr>
              <w:rPr>
                <w:rFonts w:ascii="HG丸ｺﾞｼｯｸM-PRO" w:eastAsia="HG丸ｺﾞｼｯｸM-PRO" w:hAnsi="HG丸ｺﾞｼｯｸM-PRO"/>
              </w:rPr>
            </w:pPr>
          </w:p>
          <w:p w:rsidR="008C7B3A" w:rsidRPr="00855ECA" w:rsidRDefault="008C7B3A" w:rsidP="0073455D">
            <w:pPr>
              <w:ind w:left="210" w:hangingChars="100" w:hanging="210"/>
              <w:rPr>
                <w:rFonts w:ascii="HG丸ｺﾞｼｯｸM-PRO" w:eastAsia="HG丸ｺﾞｼｯｸM-PRO" w:hAnsi="HG丸ｺﾞｼｯｸM-PRO"/>
              </w:rPr>
            </w:pPr>
          </w:p>
        </w:tc>
      </w:tr>
      <w:tr w:rsidR="001361CF" w:rsidRPr="00855ECA" w:rsidTr="00414B6A">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9141FA" w:rsidP="00B47C0C">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○過度な存在感を主張する照明は避け、周辺と調和する光の色・明るさ・方向の照明計画とする。</w:t>
            </w:r>
          </w:p>
        </w:tc>
      </w:tr>
      <w:tr w:rsidR="004B4CB4" w:rsidRPr="00855ECA" w:rsidTr="005D3526">
        <w:trPr>
          <w:trHeight w:val="1596"/>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4B4CB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9D9" w:rsidRPr="00855ECA" w:rsidTr="001369D9">
        <w:trPr>
          <w:trHeight w:val="96"/>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1369D9">
            <w:pPr>
              <w:rPr>
                <w:rFonts w:ascii="HG丸ｺﾞｼｯｸM-PRO" w:eastAsia="HG丸ｺﾞｼｯｸM-PRO" w:hAnsi="HG丸ｺﾞｼｯｸM-PRO"/>
              </w:rPr>
            </w:pPr>
            <w:r w:rsidRPr="001369D9">
              <w:rPr>
                <w:rFonts w:ascii="HG丸ｺﾞｼｯｸM-PRO" w:eastAsia="HG丸ｺﾞｼｯｸM-PRO" w:hAnsi="HG丸ｺﾞｼｯｸM-PRO" w:hint="eastAsia"/>
              </w:rPr>
              <w:t>○住居系の建築物と隣接する場合は、照明は暖かい光の色を基本とする。</w:t>
            </w:r>
          </w:p>
        </w:tc>
      </w:tr>
      <w:tr w:rsidR="001369D9" w:rsidRPr="00855ECA" w:rsidTr="005D3526">
        <w:trPr>
          <w:trHeight w:val="1610"/>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1369D9">
            <w:pPr>
              <w:rPr>
                <w:rFonts w:ascii="HG丸ｺﾞｼｯｸM-PRO" w:eastAsia="HG丸ｺﾞｼｯｸM-PRO" w:hAnsi="HG丸ｺﾞｼｯｸM-PRO"/>
              </w:rPr>
            </w:pPr>
          </w:p>
          <w:p w:rsidR="001369D9" w:rsidRPr="001369D9" w:rsidRDefault="001369D9" w:rsidP="004B4CB4">
            <w:pPr>
              <w:rPr>
                <w:rFonts w:ascii="HG丸ｺﾞｼｯｸM-PRO" w:eastAsia="HG丸ｺﾞｼｯｸM-PRO" w:hAnsi="HG丸ｺﾞｼｯｸM-PRO"/>
              </w:rPr>
            </w:pPr>
          </w:p>
        </w:tc>
      </w:tr>
      <w:tr w:rsidR="00B47C0C" w:rsidRPr="00855ECA" w:rsidTr="007F57B8">
        <w:trPr>
          <w:trHeight w:val="240"/>
        </w:trPr>
        <w:tc>
          <w:tcPr>
            <w:tcW w:w="943" w:type="dxa"/>
            <w:vMerge/>
            <w:tcBorders>
              <w:left w:val="single" w:sz="12" w:space="0" w:color="auto"/>
              <w:right w:val="single" w:sz="4" w:space="0" w:color="auto"/>
            </w:tcBorders>
          </w:tcPr>
          <w:p w:rsidR="00B47C0C" w:rsidRPr="00855ECA" w:rsidRDefault="00B47C0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B47C0C" w:rsidRDefault="00AF0F38" w:rsidP="00AF0F38">
            <w:pPr>
              <w:ind w:left="210" w:hangingChars="100" w:hanging="210"/>
              <w:rPr>
                <w:rFonts w:ascii="HG丸ｺﾞｼｯｸM-PRO" w:eastAsia="HG丸ｺﾞｼｯｸM-PRO" w:hAnsi="HG丸ｺﾞｼｯｸM-PRO"/>
              </w:rPr>
            </w:pPr>
            <w:r w:rsidRPr="00AF0F38">
              <w:rPr>
                <w:rFonts w:ascii="HG丸ｺﾞｼｯｸM-PRO" w:eastAsia="HG丸ｺﾞｼｯｸM-PRO" w:hAnsi="HG丸ｺﾞｼｯｸM-PRO" w:hint="eastAsia"/>
              </w:rPr>
              <w:t>○並木ならびに周辺のみどりとの連続性を考慮し、敷地や建築物を緑化する。</w:t>
            </w:r>
          </w:p>
        </w:tc>
      </w:tr>
      <w:tr w:rsidR="00B47C0C" w:rsidRPr="00855ECA" w:rsidTr="007F57B8">
        <w:trPr>
          <w:trHeight w:val="1325"/>
        </w:trPr>
        <w:tc>
          <w:tcPr>
            <w:tcW w:w="943" w:type="dxa"/>
            <w:vMerge/>
            <w:tcBorders>
              <w:left w:val="single" w:sz="12" w:space="0" w:color="auto"/>
              <w:right w:val="single" w:sz="4" w:space="0" w:color="auto"/>
            </w:tcBorders>
          </w:tcPr>
          <w:p w:rsidR="00B47C0C" w:rsidRPr="00855ECA" w:rsidRDefault="00B47C0C"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B47C0C" w:rsidRDefault="007F57B8" w:rsidP="001450B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F57B8" w:rsidRDefault="007F57B8" w:rsidP="001450B9">
            <w:pPr>
              <w:ind w:left="210" w:hangingChars="100" w:hanging="210"/>
              <w:rPr>
                <w:rFonts w:ascii="HG丸ｺﾞｼｯｸM-PRO" w:eastAsia="HG丸ｺﾞｼｯｸM-PRO" w:hAnsi="HG丸ｺﾞｼｯｸM-PRO"/>
              </w:rPr>
            </w:pPr>
          </w:p>
          <w:p w:rsidR="007F57B8" w:rsidRPr="007F57B8" w:rsidRDefault="007F57B8" w:rsidP="001450B9">
            <w:pPr>
              <w:ind w:left="210" w:hangingChars="100" w:hanging="210"/>
              <w:rPr>
                <w:rFonts w:ascii="HG丸ｺﾞｼｯｸM-PRO" w:eastAsia="HG丸ｺﾞｼｯｸM-PRO" w:hAnsi="HG丸ｺﾞｼｯｸM-PRO"/>
              </w:rPr>
            </w:pPr>
          </w:p>
        </w:tc>
      </w:tr>
      <w:tr w:rsidR="001361CF" w:rsidRPr="00855ECA" w:rsidTr="007F57B8">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AF0F38" w:rsidP="00AF0F38">
            <w:pPr>
              <w:ind w:left="210" w:hangingChars="100" w:hanging="210"/>
              <w:rPr>
                <w:rFonts w:ascii="HG丸ｺﾞｼｯｸM-PRO" w:eastAsia="HG丸ｺﾞｼｯｸM-PRO" w:hAnsi="HG丸ｺﾞｼｯｸM-PRO"/>
              </w:rPr>
            </w:pPr>
            <w:r w:rsidRPr="00AF0F38">
              <w:rPr>
                <w:rFonts w:ascii="HG丸ｺﾞｼｯｸM-PRO" w:eastAsia="HG丸ｺﾞｼｯｸM-PRO" w:hAnsi="HG丸ｺﾞｼｯｸM-PRO" w:hint="eastAsia"/>
              </w:rPr>
              <w:t>○緑化にあたり、並木との連続性を考慮するとともに、樹種の選定や樹木の配置等は継続的な維持管理が可能な計画とする。</w:t>
            </w:r>
          </w:p>
        </w:tc>
      </w:tr>
      <w:tr w:rsidR="004B4CB4" w:rsidRPr="00855ECA" w:rsidTr="000B2B80">
        <w:trPr>
          <w:trHeight w:val="1383"/>
        </w:trPr>
        <w:tc>
          <w:tcPr>
            <w:tcW w:w="943" w:type="dxa"/>
            <w:vMerge/>
            <w:tcBorders>
              <w:left w:val="single" w:sz="12" w:space="0" w:color="auto"/>
              <w:bottom w:val="dashSmallGap" w:sz="4" w:space="0" w:color="auto"/>
              <w:right w:val="single" w:sz="4" w:space="0" w:color="auto"/>
            </w:tcBorders>
          </w:tcPr>
          <w:p w:rsidR="004B4CB4" w:rsidRPr="00855ECA" w:rsidRDefault="004B4CB4" w:rsidP="00C67476">
            <w:pPr>
              <w:rPr>
                <w:rFonts w:ascii="HG丸ｺﾞｼｯｸM-PRO" w:eastAsia="HG丸ｺﾞｼｯｸM-PRO" w:hAnsi="HG丸ｺﾞｼｯｸM-PRO"/>
              </w:rPr>
            </w:pPr>
          </w:p>
        </w:tc>
        <w:tc>
          <w:tcPr>
            <w:tcW w:w="9258" w:type="dxa"/>
            <w:tcBorders>
              <w:top w:val="dashSmallGap" w:sz="4" w:space="0" w:color="auto"/>
              <w:left w:val="single" w:sz="4" w:space="0" w:color="auto"/>
              <w:bottom w:val="dashSmallGap"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115B1D" w:rsidRPr="00855ECA" w:rsidRDefault="00115B1D" w:rsidP="00C67476">
            <w:pPr>
              <w:rPr>
                <w:rFonts w:ascii="HG丸ｺﾞｼｯｸM-PRO" w:eastAsia="HG丸ｺﾞｼｯｸM-PRO" w:hAnsi="HG丸ｺﾞｼｯｸM-PRO"/>
              </w:rPr>
            </w:pPr>
          </w:p>
        </w:tc>
      </w:tr>
    </w:tbl>
    <w:p w:rsidR="002A1C28" w:rsidRPr="00855ECA" w:rsidRDefault="002A1C28"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Default="00700D47" w:rsidP="00BC3CE8">
            <w:pPr>
              <w:rPr>
                <w:rFonts w:ascii="HG丸ｺﾞｼｯｸM-PRO" w:eastAsia="HG丸ｺﾞｼｯｸM-PRO" w:hAnsi="HG丸ｺﾞｼｯｸM-PRO"/>
                <w:b/>
                <w:sz w:val="22"/>
              </w:rPr>
            </w:pPr>
          </w:p>
          <w:p w:rsidR="006C1FA9" w:rsidRDefault="006C1FA9" w:rsidP="00BC3CE8">
            <w:pPr>
              <w:rPr>
                <w:rFonts w:ascii="HG丸ｺﾞｼｯｸM-PRO" w:eastAsia="HG丸ｺﾞｼｯｸM-PRO" w:hAnsi="HG丸ｺﾞｼｯｸM-PRO"/>
                <w:b/>
                <w:sz w:val="22"/>
              </w:rPr>
            </w:pPr>
          </w:p>
          <w:p w:rsidR="00A462C5" w:rsidRPr="00855ECA" w:rsidRDefault="00A462C5"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9524D5">
      <w:pgSz w:w="11906" w:h="16838" w:code="9"/>
      <w:pgMar w:top="1077"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94C" w:rsidRDefault="00C6694C" w:rsidP="00267434">
      <w:r>
        <w:separator/>
      </w:r>
    </w:p>
  </w:endnote>
  <w:endnote w:type="continuationSeparator" w:id="0">
    <w:p w:rsidR="00C6694C" w:rsidRDefault="00C6694C"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94C" w:rsidRDefault="00C6694C" w:rsidP="00267434">
      <w:r>
        <w:separator/>
      </w:r>
    </w:p>
  </w:footnote>
  <w:footnote w:type="continuationSeparator" w:id="0">
    <w:p w:rsidR="00C6694C" w:rsidRDefault="00C6694C"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52F6"/>
    <w:rsid w:val="00007189"/>
    <w:rsid w:val="00010070"/>
    <w:rsid w:val="00011331"/>
    <w:rsid w:val="000120A5"/>
    <w:rsid w:val="0001522B"/>
    <w:rsid w:val="000158D7"/>
    <w:rsid w:val="00022FBE"/>
    <w:rsid w:val="00023D52"/>
    <w:rsid w:val="000256E1"/>
    <w:rsid w:val="0002686F"/>
    <w:rsid w:val="00032F0C"/>
    <w:rsid w:val="000349CE"/>
    <w:rsid w:val="00037AF5"/>
    <w:rsid w:val="00042459"/>
    <w:rsid w:val="000428D5"/>
    <w:rsid w:val="00044700"/>
    <w:rsid w:val="000457CA"/>
    <w:rsid w:val="00045DC1"/>
    <w:rsid w:val="00045F1A"/>
    <w:rsid w:val="000546BD"/>
    <w:rsid w:val="00061492"/>
    <w:rsid w:val="00061542"/>
    <w:rsid w:val="00061751"/>
    <w:rsid w:val="00066299"/>
    <w:rsid w:val="000738EE"/>
    <w:rsid w:val="000742DD"/>
    <w:rsid w:val="00084A1B"/>
    <w:rsid w:val="00094D97"/>
    <w:rsid w:val="00095FDA"/>
    <w:rsid w:val="000A0805"/>
    <w:rsid w:val="000A37BB"/>
    <w:rsid w:val="000A3804"/>
    <w:rsid w:val="000A49A2"/>
    <w:rsid w:val="000A5EA2"/>
    <w:rsid w:val="000A7077"/>
    <w:rsid w:val="000B1C36"/>
    <w:rsid w:val="000B2B80"/>
    <w:rsid w:val="000B30C2"/>
    <w:rsid w:val="000B63AF"/>
    <w:rsid w:val="000B65BA"/>
    <w:rsid w:val="000C007C"/>
    <w:rsid w:val="000C28C2"/>
    <w:rsid w:val="000C5233"/>
    <w:rsid w:val="000D2D9B"/>
    <w:rsid w:val="000E220B"/>
    <w:rsid w:val="000E3C2D"/>
    <w:rsid w:val="000E3D10"/>
    <w:rsid w:val="000F630D"/>
    <w:rsid w:val="000F6782"/>
    <w:rsid w:val="000F74F0"/>
    <w:rsid w:val="001012A6"/>
    <w:rsid w:val="00103B93"/>
    <w:rsid w:val="001064F4"/>
    <w:rsid w:val="00115B1D"/>
    <w:rsid w:val="00117EA6"/>
    <w:rsid w:val="00120849"/>
    <w:rsid w:val="001235E6"/>
    <w:rsid w:val="001237A6"/>
    <w:rsid w:val="00125B43"/>
    <w:rsid w:val="001279EF"/>
    <w:rsid w:val="00127A87"/>
    <w:rsid w:val="001361CF"/>
    <w:rsid w:val="001369D9"/>
    <w:rsid w:val="00137904"/>
    <w:rsid w:val="001422A4"/>
    <w:rsid w:val="00144804"/>
    <w:rsid w:val="001450B9"/>
    <w:rsid w:val="00145B40"/>
    <w:rsid w:val="00146F77"/>
    <w:rsid w:val="00157225"/>
    <w:rsid w:val="0016098B"/>
    <w:rsid w:val="00161178"/>
    <w:rsid w:val="0016338C"/>
    <w:rsid w:val="0016600F"/>
    <w:rsid w:val="0017544C"/>
    <w:rsid w:val="00181F21"/>
    <w:rsid w:val="00183B9F"/>
    <w:rsid w:val="001866E1"/>
    <w:rsid w:val="00187F55"/>
    <w:rsid w:val="00190233"/>
    <w:rsid w:val="001A6228"/>
    <w:rsid w:val="001B3102"/>
    <w:rsid w:val="001B3203"/>
    <w:rsid w:val="001B4D32"/>
    <w:rsid w:val="001C0356"/>
    <w:rsid w:val="001D20BB"/>
    <w:rsid w:val="001D3F69"/>
    <w:rsid w:val="001D4DDF"/>
    <w:rsid w:val="001D5214"/>
    <w:rsid w:val="001E2023"/>
    <w:rsid w:val="001E251A"/>
    <w:rsid w:val="001E3447"/>
    <w:rsid w:val="001E4D56"/>
    <w:rsid w:val="001E635D"/>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50E03"/>
    <w:rsid w:val="002547AA"/>
    <w:rsid w:val="00256EAD"/>
    <w:rsid w:val="00263492"/>
    <w:rsid w:val="00267434"/>
    <w:rsid w:val="00267442"/>
    <w:rsid w:val="00276629"/>
    <w:rsid w:val="00282D78"/>
    <w:rsid w:val="002848CE"/>
    <w:rsid w:val="002850F7"/>
    <w:rsid w:val="00287C1E"/>
    <w:rsid w:val="00292785"/>
    <w:rsid w:val="00297FE3"/>
    <w:rsid w:val="002A14D9"/>
    <w:rsid w:val="002A1C28"/>
    <w:rsid w:val="002B0778"/>
    <w:rsid w:val="002B233F"/>
    <w:rsid w:val="002B70DC"/>
    <w:rsid w:val="002C0A79"/>
    <w:rsid w:val="002C5AB6"/>
    <w:rsid w:val="002D090B"/>
    <w:rsid w:val="002D5A37"/>
    <w:rsid w:val="002E2F66"/>
    <w:rsid w:val="002E457D"/>
    <w:rsid w:val="002E76EF"/>
    <w:rsid w:val="002E7B17"/>
    <w:rsid w:val="002F1DE8"/>
    <w:rsid w:val="002F2874"/>
    <w:rsid w:val="002F4140"/>
    <w:rsid w:val="002F6B21"/>
    <w:rsid w:val="00302D73"/>
    <w:rsid w:val="00303ADC"/>
    <w:rsid w:val="00304120"/>
    <w:rsid w:val="00306B16"/>
    <w:rsid w:val="003072D9"/>
    <w:rsid w:val="00315338"/>
    <w:rsid w:val="00316B8A"/>
    <w:rsid w:val="00322407"/>
    <w:rsid w:val="00323E32"/>
    <w:rsid w:val="00325D2F"/>
    <w:rsid w:val="00326E5B"/>
    <w:rsid w:val="00334CB6"/>
    <w:rsid w:val="00335AD9"/>
    <w:rsid w:val="00340037"/>
    <w:rsid w:val="00342918"/>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792A"/>
    <w:rsid w:val="003C106B"/>
    <w:rsid w:val="003C2751"/>
    <w:rsid w:val="003C4897"/>
    <w:rsid w:val="003C62DC"/>
    <w:rsid w:val="003D099E"/>
    <w:rsid w:val="003D640A"/>
    <w:rsid w:val="003E2F21"/>
    <w:rsid w:val="003E6844"/>
    <w:rsid w:val="003E72AB"/>
    <w:rsid w:val="003F7941"/>
    <w:rsid w:val="0040160C"/>
    <w:rsid w:val="00405800"/>
    <w:rsid w:val="0041025E"/>
    <w:rsid w:val="0042022C"/>
    <w:rsid w:val="0042084D"/>
    <w:rsid w:val="004243D3"/>
    <w:rsid w:val="0043036C"/>
    <w:rsid w:val="004309FA"/>
    <w:rsid w:val="00430BE8"/>
    <w:rsid w:val="00432050"/>
    <w:rsid w:val="0043423B"/>
    <w:rsid w:val="00434C00"/>
    <w:rsid w:val="004409EA"/>
    <w:rsid w:val="004452FE"/>
    <w:rsid w:val="00451E18"/>
    <w:rsid w:val="00452C16"/>
    <w:rsid w:val="00455C30"/>
    <w:rsid w:val="00470FF8"/>
    <w:rsid w:val="0047190C"/>
    <w:rsid w:val="00472B22"/>
    <w:rsid w:val="00472F53"/>
    <w:rsid w:val="004732FA"/>
    <w:rsid w:val="00473604"/>
    <w:rsid w:val="004926DC"/>
    <w:rsid w:val="004A11E2"/>
    <w:rsid w:val="004A1E36"/>
    <w:rsid w:val="004B0D2B"/>
    <w:rsid w:val="004B0EB1"/>
    <w:rsid w:val="004B4CB4"/>
    <w:rsid w:val="004C24AB"/>
    <w:rsid w:val="004C5416"/>
    <w:rsid w:val="004C629B"/>
    <w:rsid w:val="004C6499"/>
    <w:rsid w:val="004D07C4"/>
    <w:rsid w:val="004D4E45"/>
    <w:rsid w:val="004D67D7"/>
    <w:rsid w:val="004D6873"/>
    <w:rsid w:val="004E26B4"/>
    <w:rsid w:val="004E5AF0"/>
    <w:rsid w:val="004E78C1"/>
    <w:rsid w:val="004F1D77"/>
    <w:rsid w:val="004F75C6"/>
    <w:rsid w:val="00514214"/>
    <w:rsid w:val="00514764"/>
    <w:rsid w:val="005153B6"/>
    <w:rsid w:val="005166BB"/>
    <w:rsid w:val="00520482"/>
    <w:rsid w:val="0052504B"/>
    <w:rsid w:val="00526892"/>
    <w:rsid w:val="00532968"/>
    <w:rsid w:val="00534827"/>
    <w:rsid w:val="00537124"/>
    <w:rsid w:val="00537575"/>
    <w:rsid w:val="0053778B"/>
    <w:rsid w:val="00540FFE"/>
    <w:rsid w:val="00557D80"/>
    <w:rsid w:val="0056449A"/>
    <w:rsid w:val="00565557"/>
    <w:rsid w:val="005666FA"/>
    <w:rsid w:val="00570761"/>
    <w:rsid w:val="00573C22"/>
    <w:rsid w:val="00581D1A"/>
    <w:rsid w:val="0058306B"/>
    <w:rsid w:val="005843FA"/>
    <w:rsid w:val="00596DFA"/>
    <w:rsid w:val="005A0556"/>
    <w:rsid w:val="005A1873"/>
    <w:rsid w:val="005A204C"/>
    <w:rsid w:val="005A5DD2"/>
    <w:rsid w:val="005A7BF3"/>
    <w:rsid w:val="005B26C5"/>
    <w:rsid w:val="005B30E3"/>
    <w:rsid w:val="005C3743"/>
    <w:rsid w:val="005C478D"/>
    <w:rsid w:val="005D3526"/>
    <w:rsid w:val="005D5994"/>
    <w:rsid w:val="005D5A60"/>
    <w:rsid w:val="005D79EF"/>
    <w:rsid w:val="005E1F01"/>
    <w:rsid w:val="005E252C"/>
    <w:rsid w:val="005E7378"/>
    <w:rsid w:val="005F0682"/>
    <w:rsid w:val="005F2FA9"/>
    <w:rsid w:val="005F4287"/>
    <w:rsid w:val="005F6237"/>
    <w:rsid w:val="005F76CC"/>
    <w:rsid w:val="0060704B"/>
    <w:rsid w:val="00607D69"/>
    <w:rsid w:val="00624C33"/>
    <w:rsid w:val="00626A92"/>
    <w:rsid w:val="006300D8"/>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6F51FB"/>
    <w:rsid w:val="00700D47"/>
    <w:rsid w:val="00707202"/>
    <w:rsid w:val="0071407A"/>
    <w:rsid w:val="00714692"/>
    <w:rsid w:val="00715202"/>
    <w:rsid w:val="007309C2"/>
    <w:rsid w:val="0073455D"/>
    <w:rsid w:val="0073680B"/>
    <w:rsid w:val="00737F34"/>
    <w:rsid w:val="00750777"/>
    <w:rsid w:val="0075293F"/>
    <w:rsid w:val="00754320"/>
    <w:rsid w:val="0075454B"/>
    <w:rsid w:val="007629F1"/>
    <w:rsid w:val="007659AD"/>
    <w:rsid w:val="00766CE4"/>
    <w:rsid w:val="007672CE"/>
    <w:rsid w:val="007709AF"/>
    <w:rsid w:val="00777C59"/>
    <w:rsid w:val="007802B1"/>
    <w:rsid w:val="0078489D"/>
    <w:rsid w:val="007914BE"/>
    <w:rsid w:val="0079420B"/>
    <w:rsid w:val="00794E18"/>
    <w:rsid w:val="007A0C66"/>
    <w:rsid w:val="007A2D64"/>
    <w:rsid w:val="007A3A8C"/>
    <w:rsid w:val="007B0E39"/>
    <w:rsid w:val="007B3123"/>
    <w:rsid w:val="007B386C"/>
    <w:rsid w:val="007C0491"/>
    <w:rsid w:val="007C22F3"/>
    <w:rsid w:val="007C71DF"/>
    <w:rsid w:val="007C7692"/>
    <w:rsid w:val="007D02A3"/>
    <w:rsid w:val="007D0987"/>
    <w:rsid w:val="007D19ED"/>
    <w:rsid w:val="007D2BAC"/>
    <w:rsid w:val="007D4C84"/>
    <w:rsid w:val="007E35FD"/>
    <w:rsid w:val="007E789E"/>
    <w:rsid w:val="007F0FCA"/>
    <w:rsid w:val="007F57B8"/>
    <w:rsid w:val="007F5A16"/>
    <w:rsid w:val="007F6B6E"/>
    <w:rsid w:val="00801476"/>
    <w:rsid w:val="008072DF"/>
    <w:rsid w:val="008124BA"/>
    <w:rsid w:val="00813D5F"/>
    <w:rsid w:val="00814FC5"/>
    <w:rsid w:val="008255AF"/>
    <w:rsid w:val="00830AC5"/>
    <w:rsid w:val="008462AF"/>
    <w:rsid w:val="00851C49"/>
    <w:rsid w:val="00852D5F"/>
    <w:rsid w:val="00854191"/>
    <w:rsid w:val="008557BA"/>
    <w:rsid w:val="00855ECA"/>
    <w:rsid w:val="00856CB1"/>
    <w:rsid w:val="008601A6"/>
    <w:rsid w:val="0086137D"/>
    <w:rsid w:val="00864C5A"/>
    <w:rsid w:val="00865445"/>
    <w:rsid w:val="00866F39"/>
    <w:rsid w:val="00873FCA"/>
    <w:rsid w:val="00880C8D"/>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5314"/>
    <w:rsid w:val="008E5CE8"/>
    <w:rsid w:val="008F1C63"/>
    <w:rsid w:val="008F3CE6"/>
    <w:rsid w:val="00901406"/>
    <w:rsid w:val="00904021"/>
    <w:rsid w:val="009141FA"/>
    <w:rsid w:val="00916E2F"/>
    <w:rsid w:val="00920113"/>
    <w:rsid w:val="00924BB6"/>
    <w:rsid w:val="00936FB8"/>
    <w:rsid w:val="0095211C"/>
    <w:rsid w:val="009524D5"/>
    <w:rsid w:val="00952CFF"/>
    <w:rsid w:val="00961A92"/>
    <w:rsid w:val="00961EF7"/>
    <w:rsid w:val="009644D0"/>
    <w:rsid w:val="00972660"/>
    <w:rsid w:val="009733FD"/>
    <w:rsid w:val="00980409"/>
    <w:rsid w:val="00984FEA"/>
    <w:rsid w:val="00985DF5"/>
    <w:rsid w:val="00990C08"/>
    <w:rsid w:val="009921BC"/>
    <w:rsid w:val="00997193"/>
    <w:rsid w:val="009A2DF9"/>
    <w:rsid w:val="009C2081"/>
    <w:rsid w:val="009C3E1D"/>
    <w:rsid w:val="009D49DF"/>
    <w:rsid w:val="009E1905"/>
    <w:rsid w:val="009E2098"/>
    <w:rsid w:val="009E2F32"/>
    <w:rsid w:val="009E6A8B"/>
    <w:rsid w:val="009F068B"/>
    <w:rsid w:val="009F588C"/>
    <w:rsid w:val="009F7D80"/>
    <w:rsid w:val="009F7EA2"/>
    <w:rsid w:val="00A140C4"/>
    <w:rsid w:val="00A143C2"/>
    <w:rsid w:val="00A14AE4"/>
    <w:rsid w:val="00A1620E"/>
    <w:rsid w:val="00A21721"/>
    <w:rsid w:val="00A21C79"/>
    <w:rsid w:val="00A242F6"/>
    <w:rsid w:val="00A259AD"/>
    <w:rsid w:val="00A26A73"/>
    <w:rsid w:val="00A27D14"/>
    <w:rsid w:val="00A30C36"/>
    <w:rsid w:val="00A332D0"/>
    <w:rsid w:val="00A367EA"/>
    <w:rsid w:val="00A4188A"/>
    <w:rsid w:val="00A4305D"/>
    <w:rsid w:val="00A462C5"/>
    <w:rsid w:val="00A5107C"/>
    <w:rsid w:val="00A53788"/>
    <w:rsid w:val="00A57844"/>
    <w:rsid w:val="00A62C59"/>
    <w:rsid w:val="00A650D4"/>
    <w:rsid w:val="00A65AD4"/>
    <w:rsid w:val="00A66AA6"/>
    <w:rsid w:val="00A67370"/>
    <w:rsid w:val="00A712E2"/>
    <w:rsid w:val="00A75AF3"/>
    <w:rsid w:val="00A75C4D"/>
    <w:rsid w:val="00A82652"/>
    <w:rsid w:val="00A83868"/>
    <w:rsid w:val="00A84415"/>
    <w:rsid w:val="00A849B1"/>
    <w:rsid w:val="00A8741A"/>
    <w:rsid w:val="00A93AA4"/>
    <w:rsid w:val="00AA0297"/>
    <w:rsid w:val="00AA3B8E"/>
    <w:rsid w:val="00AA3F7B"/>
    <w:rsid w:val="00AA459C"/>
    <w:rsid w:val="00AA69C9"/>
    <w:rsid w:val="00AB08F5"/>
    <w:rsid w:val="00AC3C9F"/>
    <w:rsid w:val="00AC58CC"/>
    <w:rsid w:val="00AC6AFA"/>
    <w:rsid w:val="00AD1A29"/>
    <w:rsid w:val="00AD6683"/>
    <w:rsid w:val="00AD686A"/>
    <w:rsid w:val="00AD7B3B"/>
    <w:rsid w:val="00AE03B6"/>
    <w:rsid w:val="00AE2DE5"/>
    <w:rsid w:val="00AE39F0"/>
    <w:rsid w:val="00AF0F38"/>
    <w:rsid w:val="00AF3362"/>
    <w:rsid w:val="00B01C12"/>
    <w:rsid w:val="00B0386A"/>
    <w:rsid w:val="00B1251D"/>
    <w:rsid w:val="00B17CC4"/>
    <w:rsid w:val="00B20EB7"/>
    <w:rsid w:val="00B221AF"/>
    <w:rsid w:val="00B25DE9"/>
    <w:rsid w:val="00B260FE"/>
    <w:rsid w:val="00B26658"/>
    <w:rsid w:val="00B26C53"/>
    <w:rsid w:val="00B375D9"/>
    <w:rsid w:val="00B377C8"/>
    <w:rsid w:val="00B37AD8"/>
    <w:rsid w:val="00B37E95"/>
    <w:rsid w:val="00B47C0C"/>
    <w:rsid w:val="00B50879"/>
    <w:rsid w:val="00B50FF1"/>
    <w:rsid w:val="00B51FA0"/>
    <w:rsid w:val="00B5223E"/>
    <w:rsid w:val="00B55CDA"/>
    <w:rsid w:val="00B56CE3"/>
    <w:rsid w:val="00B62349"/>
    <w:rsid w:val="00B6571D"/>
    <w:rsid w:val="00B66004"/>
    <w:rsid w:val="00B7135E"/>
    <w:rsid w:val="00B835F5"/>
    <w:rsid w:val="00B92B28"/>
    <w:rsid w:val="00B94815"/>
    <w:rsid w:val="00B9653E"/>
    <w:rsid w:val="00BA2AD2"/>
    <w:rsid w:val="00BA47E2"/>
    <w:rsid w:val="00BA5182"/>
    <w:rsid w:val="00BA62DC"/>
    <w:rsid w:val="00BA7B6B"/>
    <w:rsid w:val="00BB791A"/>
    <w:rsid w:val="00BC3CE8"/>
    <w:rsid w:val="00BC4B94"/>
    <w:rsid w:val="00BD05BD"/>
    <w:rsid w:val="00BD1477"/>
    <w:rsid w:val="00BE1D07"/>
    <w:rsid w:val="00BE2933"/>
    <w:rsid w:val="00BF4225"/>
    <w:rsid w:val="00C00614"/>
    <w:rsid w:val="00C04843"/>
    <w:rsid w:val="00C1062F"/>
    <w:rsid w:val="00C1469F"/>
    <w:rsid w:val="00C1651E"/>
    <w:rsid w:val="00C16695"/>
    <w:rsid w:val="00C24835"/>
    <w:rsid w:val="00C3404C"/>
    <w:rsid w:val="00C34D76"/>
    <w:rsid w:val="00C37C9D"/>
    <w:rsid w:val="00C42485"/>
    <w:rsid w:val="00C4275C"/>
    <w:rsid w:val="00C45DA2"/>
    <w:rsid w:val="00C474B6"/>
    <w:rsid w:val="00C5127C"/>
    <w:rsid w:val="00C55726"/>
    <w:rsid w:val="00C57968"/>
    <w:rsid w:val="00C63310"/>
    <w:rsid w:val="00C6694C"/>
    <w:rsid w:val="00C67351"/>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6367"/>
    <w:rsid w:val="00D23CF3"/>
    <w:rsid w:val="00D24852"/>
    <w:rsid w:val="00D25D85"/>
    <w:rsid w:val="00D30459"/>
    <w:rsid w:val="00D304AA"/>
    <w:rsid w:val="00D30DCC"/>
    <w:rsid w:val="00D34E71"/>
    <w:rsid w:val="00D365D6"/>
    <w:rsid w:val="00D501D0"/>
    <w:rsid w:val="00D5437A"/>
    <w:rsid w:val="00D56630"/>
    <w:rsid w:val="00D579D0"/>
    <w:rsid w:val="00D6065A"/>
    <w:rsid w:val="00D623A8"/>
    <w:rsid w:val="00D717EF"/>
    <w:rsid w:val="00D77A98"/>
    <w:rsid w:val="00D87129"/>
    <w:rsid w:val="00D87DDB"/>
    <w:rsid w:val="00D90E31"/>
    <w:rsid w:val="00D96269"/>
    <w:rsid w:val="00DA04D1"/>
    <w:rsid w:val="00DA2B9E"/>
    <w:rsid w:val="00DB3267"/>
    <w:rsid w:val="00DD6C23"/>
    <w:rsid w:val="00DE40C6"/>
    <w:rsid w:val="00DE5AC5"/>
    <w:rsid w:val="00DE68B3"/>
    <w:rsid w:val="00DE7AE7"/>
    <w:rsid w:val="00DF25E2"/>
    <w:rsid w:val="00DF3009"/>
    <w:rsid w:val="00E00680"/>
    <w:rsid w:val="00E007A8"/>
    <w:rsid w:val="00E0315B"/>
    <w:rsid w:val="00E03CF4"/>
    <w:rsid w:val="00E05D84"/>
    <w:rsid w:val="00E12491"/>
    <w:rsid w:val="00E14773"/>
    <w:rsid w:val="00E22C18"/>
    <w:rsid w:val="00E2306B"/>
    <w:rsid w:val="00E42485"/>
    <w:rsid w:val="00E47E3D"/>
    <w:rsid w:val="00E6047D"/>
    <w:rsid w:val="00E60B79"/>
    <w:rsid w:val="00E62E38"/>
    <w:rsid w:val="00E62F3B"/>
    <w:rsid w:val="00E63511"/>
    <w:rsid w:val="00E66234"/>
    <w:rsid w:val="00E7052B"/>
    <w:rsid w:val="00E719BF"/>
    <w:rsid w:val="00E76409"/>
    <w:rsid w:val="00E81116"/>
    <w:rsid w:val="00E87420"/>
    <w:rsid w:val="00E87CF7"/>
    <w:rsid w:val="00E96605"/>
    <w:rsid w:val="00EA27C7"/>
    <w:rsid w:val="00EA29D7"/>
    <w:rsid w:val="00EB0C6F"/>
    <w:rsid w:val="00EC421F"/>
    <w:rsid w:val="00EC4CFA"/>
    <w:rsid w:val="00EC6AB9"/>
    <w:rsid w:val="00EF0205"/>
    <w:rsid w:val="00EF0C34"/>
    <w:rsid w:val="00EF1912"/>
    <w:rsid w:val="00EF721D"/>
    <w:rsid w:val="00EF7CDE"/>
    <w:rsid w:val="00F03103"/>
    <w:rsid w:val="00F03CB1"/>
    <w:rsid w:val="00F077AE"/>
    <w:rsid w:val="00F10256"/>
    <w:rsid w:val="00F122DC"/>
    <w:rsid w:val="00F20261"/>
    <w:rsid w:val="00F2687F"/>
    <w:rsid w:val="00F27AB6"/>
    <w:rsid w:val="00F33990"/>
    <w:rsid w:val="00F41D42"/>
    <w:rsid w:val="00F435CB"/>
    <w:rsid w:val="00F44AC7"/>
    <w:rsid w:val="00F55737"/>
    <w:rsid w:val="00F5783E"/>
    <w:rsid w:val="00F64766"/>
    <w:rsid w:val="00F65E96"/>
    <w:rsid w:val="00F667C7"/>
    <w:rsid w:val="00F67DBA"/>
    <w:rsid w:val="00F76D89"/>
    <w:rsid w:val="00F77846"/>
    <w:rsid w:val="00F81FD4"/>
    <w:rsid w:val="00F8558A"/>
    <w:rsid w:val="00F90BA8"/>
    <w:rsid w:val="00F92F7C"/>
    <w:rsid w:val="00F96821"/>
    <w:rsid w:val="00F978FD"/>
    <w:rsid w:val="00FB3F5E"/>
    <w:rsid w:val="00FB42CA"/>
    <w:rsid w:val="00FC02DD"/>
    <w:rsid w:val="00FC12F7"/>
    <w:rsid w:val="00FC616A"/>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30C02-E7DF-4E25-9AFF-D4FB0B82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6</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鈴木 清久</cp:lastModifiedBy>
  <cp:revision>233</cp:revision>
  <cp:lastPrinted>2017-07-20T07:40:00Z</cp:lastPrinted>
  <dcterms:created xsi:type="dcterms:W3CDTF">2017-07-28T04:31:00Z</dcterms:created>
  <dcterms:modified xsi:type="dcterms:W3CDTF">2021-05-28T01:09:00Z</dcterms:modified>
</cp:coreProperties>
</file>