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61" w:rsidRPr="00532968" w:rsidRDefault="00570761" w:rsidP="00303ADC">
      <w:pPr>
        <w:rPr>
          <w:rFonts w:ascii="HG丸ｺﾞｼｯｸM-PRO" w:eastAsia="HG丸ｺﾞｼｯｸM-PRO" w:hAnsi="HG丸ｺﾞｼｯｸM-PRO"/>
          <w:b/>
          <w:sz w:val="28"/>
          <w:szCs w:val="28"/>
        </w:rPr>
      </w:pPr>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315338" w:rsidRDefault="00370714" w:rsidP="007543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＜池袋駅東口</w:t>
      </w:r>
      <w:r w:rsidR="000A3804">
        <w:rPr>
          <w:rFonts w:ascii="HG丸ｺﾞｼｯｸM-PRO" w:eastAsia="HG丸ｺﾞｼｯｸM-PRO" w:hAnsi="HG丸ｺﾞｼｯｸM-PRO" w:hint="eastAsia"/>
          <w:b/>
          <w:sz w:val="28"/>
          <w:szCs w:val="28"/>
        </w:rPr>
        <w:t>周辺</w:t>
      </w:r>
      <w:r w:rsidR="00532968">
        <w:rPr>
          <w:rFonts w:ascii="HG丸ｺﾞｼｯｸM-PRO" w:eastAsia="HG丸ｺﾞｼｯｸM-PRO" w:hAnsi="HG丸ｺﾞｼｯｸM-PRO" w:hint="eastAsia"/>
          <w:b/>
          <w:sz w:val="28"/>
          <w:szCs w:val="28"/>
        </w:rPr>
        <w:t>景観形成特別地区</w:t>
      </w:r>
      <w:r w:rsidR="00D77A98">
        <w:rPr>
          <w:rFonts w:ascii="HG丸ｺﾞｼｯｸM-PRO" w:eastAsia="HG丸ｺﾞｼｯｸM-PRO" w:hAnsi="HG丸ｺﾞｼｯｸM-PRO" w:hint="eastAsia"/>
          <w:b/>
          <w:sz w:val="28"/>
          <w:szCs w:val="28"/>
        </w:rPr>
        <w:t xml:space="preserve">　</w:t>
      </w:r>
      <w:r w:rsidR="00B47C0C">
        <w:rPr>
          <w:rFonts w:ascii="HG丸ｺﾞｼｯｸM-PRO" w:eastAsia="HG丸ｺﾞｼｯｸM-PRO" w:hAnsi="HG丸ｺﾞｼｯｸM-PRO" w:hint="eastAsia"/>
          <w:b/>
          <w:sz w:val="28"/>
          <w:szCs w:val="28"/>
        </w:rPr>
        <w:t>共通事項</w:t>
      </w:r>
      <w:r w:rsidR="00357754" w:rsidRPr="00315338">
        <w:rPr>
          <w:rFonts w:ascii="HG丸ｺﾞｼｯｸM-PRO" w:eastAsia="HG丸ｺﾞｼｯｸM-PRO" w:hAnsi="HG丸ｺﾞｼｯｸM-PRO" w:hint="eastAsia"/>
          <w:b/>
          <w:sz w:val="28"/>
          <w:szCs w:val="28"/>
        </w:rPr>
        <w:t>＞</w:t>
      </w:r>
    </w:p>
    <w:tbl>
      <w:tblPr>
        <w:tblStyle w:val="a3"/>
        <w:tblW w:w="0" w:type="auto"/>
        <w:tblLook w:val="04A0" w:firstRow="1" w:lastRow="0" w:firstColumn="1" w:lastColumn="0" w:noHBand="0" w:noVBand="1"/>
      </w:tblPr>
      <w:tblGrid>
        <w:gridCol w:w="10174"/>
      </w:tblGrid>
      <w:tr w:rsidR="006B6E9B" w:rsidTr="000A3804">
        <w:trPr>
          <w:trHeight w:val="1492"/>
        </w:trPr>
        <w:tc>
          <w:tcPr>
            <w:tcW w:w="10194" w:type="dxa"/>
            <w:tcBorders>
              <w:top w:val="single" w:sz="12" w:space="0" w:color="auto"/>
              <w:left w:val="single" w:sz="12" w:space="0" w:color="auto"/>
              <w:bottom w:val="single" w:sz="12" w:space="0" w:color="auto"/>
              <w:right w:val="single" w:sz="12" w:space="0" w:color="auto"/>
            </w:tcBorders>
          </w:tcPr>
          <w:p w:rsidR="006B6E9B" w:rsidRDefault="00BA5182" w:rsidP="006B6E9B">
            <w:pPr>
              <w:rPr>
                <w:rFonts w:ascii="HG丸ｺﾞｼｯｸM-PRO" w:eastAsia="HG丸ｺﾞｼｯｸM-PRO" w:hAnsi="HG丸ｺﾞｼｯｸM-PRO"/>
              </w:rPr>
            </w:pPr>
            <w:r w:rsidRPr="00AD686A">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r w:rsidR="006B6E9B">
              <w:rPr>
                <w:rFonts w:ascii="HG丸ｺﾞｼｯｸM-PRO" w:eastAsia="HG丸ｺﾞｼｯｸM-PRO" w:hAnsi="HG丸ｺﾞｼｯｸM-PRO" w:hint="eastAsia"/>
              </w:rPr>
              <w:t>記載欄</w:t>
            </w:r>
          </w:p>
          <w:p w:rsidR="00714692" w:rsidRDefault="00714692" w:rsidP="00303ADC">
            <w:pPr>
              <w:rPr>
                <w:rFonts w:ascii="HG丸ｺﾞｼｯｸM-PRO" w:eastAsia="HG丸ｺﾞｼｯｸM-PRO" w:hAnsi="HG丸ｺﾞｼｯｸM-PRO"/>
                <w:b/>
                <w:sz w:val="22"/>
              </w:rPr>
            </w:pPr>
          </w:p>
          <w:p w:rsidR="00C04843" w:rsidRDefault="00C04843" w:rsidP="00303ADC">
            <w:pPr>
              <w:rPr>
                <w:rFonts w:ascii="HG丸ｺﾞｼｯｸM-PRO" w:eastAsia="HG丸ｺﾞｼｯｸM-PRO" w:hAnsi="HG丸ｺﾞｼｯｸM-PRO"/>
                <w:b/>
                <w:sz w:val="22"/>
              </w:rPr>
            </w:pPr>
          </w:p>
          <w:p w:rsidR="00AA459C" w:rsidRDefault="00AA459C" w:rsidP="00303ADC">
            <w:pPr>
              <w:rPr>
                <w:rFonts w:ascii="HG丸ｺﾞｼｯｸM-PRO" w:eastAsia="HG丸ｺﾞｼｯｸM-PRO" w:hAnsi="HG丸ｺﾞｼｯｸM-PRO"/>
                <w:b/>
                <w:sz w:val="22"/>
              </w:rPr>
            </w:pPr>
          </w:p>
          <w:p w:rsidR="00D77A98" w:rsidRPr="00AA459C" w:rsidRDefault="00D77A98" w:rsidP="00303ADC">
            <w:pPr>
              <w:rPr>
                <w:rFonts w:ascii="HG丸ｺﾞｼｯｸM-PRO" w:eastAsia="HG丸ｺﾞｼｯｸM-PRO" w:hAnsi="HG丸ｺﾞｼｯｸM-PRO"/>
                <w:b/>
                <w:sz w:val="22"/>
              </w:rPr>
            </w:pPr>
          </w:p>
        </w:tc>
      </w:tr>
    </w:tbl>
    <w:p w:rsidR="00303ADC" w:rsidRPr="00DD6C23" w:rsidRDefault="00303ADC" w:rsidP="00303ADC">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43"/>
        <w:gridCol w:w="9258"/>
      </w:tblGrid>
      <w:tr w:rsidR="005A1873" w:rsidRPr="00855ECA" w:rsidTr="000A3804">
        <w:trPr>
          <w:trHeight w:val="247"/>
        </w:trPr>
        <w:tc>
          <w:tcPr>
            <w:tcW w:w="943" w:type="dxa"/>
            <w:vMerge w:val="restart"/>
            <w:tcBorders>
              <w:top w:val="single" w:sz="12" w:space="0" w:color="auto"/>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配置</w:t>
            </w:r>
          </w:p>
        </w:tc>
        <w:tc>
          <w:tcPr>
            <w:tcW w:w="9258" w:type="dxa"/>
            <w:tcBorders>
              <w:top w:val="single" w:sz="12" w:space="0" w:color="auto"/>
              <w:left w:val="single" w:sz="4" w:space="0" w:color="auto"/>
              <w:bottom w:val="dashSmallGap" w:sz="4" w:space="0" w:color="auto"/>
              <w:right w:val="single" w:sz="12" w:space="0" w:color="auto"/>
            </w:tcBorders>
          </w:tcPr>
          <w:p w:rsidR="005A1873" w:rsidRPr="00855ECA" w:rsidRDefault="005A1873" w:rsidP="00D304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0315B">
              <w:rPr>
                <w:rFonts w:ascii="HG丸ｺﾞｼｯｸM-PRO" w:eastAsia="HG丸ｺﾞｼｯｸM-PRO" w:hAnsi="HG丸ｺﾞｼｯｸM-PRO" w:hint="eastAsia"/>
              </w:rPr>
              <w:t>歩行者に圧迫感や威圧感を与えないように努める。</w:t>
            </w:r>
          </w:p>
        </w:tc>
      </w:tr>
      <w:tr w:rsidR="005A1873" w:rsidRPr="00855ECA" w:rsidTr="000A3804">
        <w:trPr>
          <w:trHeight w:val="1214"/>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5A1873" w:rsidRDefault="005A1873"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044700" w:rsidRDefault="00044700" w:rsidP="00B533F2">
            <w:pPr>
              <w:rPr>
                <w:rFonts w:ascii="HG丸ｺﾞｼｯｸM-PRO" w:eastAsia="HG丸ｺﾞｼｯｸM-PRO" w:hAnsi="HG丸ｺﾞｼｯｸM-PRO"/>
              </w:rPr>
            </w:pPr>
          </w:p>
          <w:p w:rsidR="00E47E3D" w:rsidRPr="00855ECA" w:rsidRDefault="00E47E3D" w:rsidP="00B533F2">
            <w:pPr>
              <w:rPr>
                <w:rFonts w:ascii="HG丸ｺﾞｼｯｸM-PRO" w:eastAsia="HG丸ｺﾞｼｯｸM-PRO" w:hAnsi="HG丸ｺﾞｼｯｸM-PRO"/>
              </w:rPr>
            </w:pPr>
          </w:p>
        </w:tc>
      </w:tr>
      <w:tr w:rsidR="005A1873" w:rsidRPr="00855ECA" w:rsidTr="000A3804">
        <w:trPr>
          <w:trHeight w:val="69"/>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5A1873" w:rsidRPr="00855ECA" w:rsidRDefault="005A1873" w:rsidP="00D30459">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C3404C">
              <w:rPr>
                <w:rFonts w:ascii="HG丸ｺﾞｼｯｸM-PRO" w:eastAsia="HG丸ｺﾞｼｯｸM-PRO" w:hAnsi="HG丸ｺﾞｼｯｸM-PRO" w:hint="eastAsia"/>
              </w:rPr>
              <w:t>駐車場など店舗以外の出入口設置などについて、隣接する建築群やオープンスペースとの連続性を確保し、にぎわいを損なわないよう計画する。</w:t>
            </w:r>
          </w:p>
        </w:tc>
      </w:tr>
      <w:tr w:rsidR="005A1873" w:rsidRPr="00855ECA" w:rsidTr="000A3804">
        <w:trPr>
          <w:trHeight w:val="1256"/>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5A1873" w:rsidRDefault="005A1873"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B792A" w:rsidRDefault="003B792A" w:rsidP="00044700">
            <w:pPr>
              <w:rPr>
                <w:rFonts w:ascii="HG丸ｺﾞｼｯｸM-PRO" w:eastAsia="HG丸ｺﾞｼｯｸM-PRO" w:hAnsi="HG丸ｺﾞｼｯｸM-PRO"/>
              </w:rPr>
            </w:pPr>
          </w:p>
          <w:p w:rsidR="00E47E3D" w:rsidRPr="00855ECA" w:rsidRDefault="00E47E3D" w:rsidP="00044700">
            <w:pPr>
              <w:rPr>
                <w:rFonts w:ascii="HG丸ｺﾞｼｯｸM-PRO" w:eastAsia="HG丸ｺﾞｼｯｸM-PRO" w:hAnsi="HG丸ｺﾞｼｯｸM-PRO"/>
              </w:rPr>
            </w:pPr>
          </w:p>
        </w:tc>
      </w:tr>
      <w:tr w:rsidR="005A1873" w:rsidRPr="00855ECA" w:rsidTr="000A3804">
        <w:trPr>
          <w:trHeight w:val="92"/>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5A1873" w:rsidRPr="00855ECA" w:rsidRDefault="005A1873" w:rsidP="005A187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5223E">
              <w:rPr>
                <w:rFonts w:ascii="HG丸ｺﾞｼｯｸM-PRO" w:eastAsia="HG丸ｺﾞｼｯｸM-PRO" w:hAnsi="HG丸ｺﾞｼｯｸM-PRO" w:hint="eastAsia"/>
              </w:rPr>
              <w:t>敷地内に残すべき景観資源（遺構、樹木、池、湧水等）がある場合には、これを生かした計画とする。</w:t>
            </w:r>
          </w:p>
        </w:tc>
      </w:tr>
      <w:tr w:rsidR="005A1873" w:rsidRPr="00855ECA" w:rsidTr="00B47C0C">
        <w:trPr>
          <w:trHeight w:val="1209"/>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5A1873" w:rsidRDefault="005A1873" w:rsidP="005A1873">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E47E3D" w:rsidRDefault="00E47E3D" w:rsidP="005A1873">
            <w:pPr>
              <w:rPr>
                <w:rFonts w:ascii="HG丸ｺﾞｼｯｸM-PRO" w:eastAsia="HG丸ｺﾞｼｯｸM-PRO" w:hAnsi="HG丸ｺﾞｼｯｸM-PRO"/>
              </w:rPr>
            </w:pPr>
          </w:p>
          <w:p w:rsidR="00B47C0C" w:rsidRPr="00855ECA" w:rsidRDefault="00B47C0C" w:rsidP="005A1873">
            <w:pPr>
              <w:rPr>
                <w:rFonts w:ascii="HG丸ｺﾞｼｯｸM-PRO" w:eastAsia="HG丸ｺﾞｼｯｸM-PRO" w:hAnsi="HG丸ｺﾞｼｯｸM-PRO" w:hint="eastAsia"/>
              </w:rPr>
            </w:pPr>
          </w:p>
        </w:tc>
      </w:tr>
      <w:tr w:rsidR="00D77A98" w:rsidRPr="00855ECA" w:rsidTr="00695DBF">
        <w:trPr>
          <w:trHeight w:val="92"/>
        </w:trPr>
        <w:tc>
          <w:tcPr>
            <w:tcW w:w="943" w:type="dxa"/>
            <w:vMerge/>
            <w:tcBorders>
              <w:left w:val="single" w:sz="12" w:space="0" w:color="auto"/>
              <w:right w:val="single" w:sz="4" w:space="0" w:color="auto"/>
            </w:tcBorders>
          </w:tcPr>
          <w:p w:rsidR="00D77A98" w:rsidRPr="00855ECA" w:rsidRDefault="00D77A98"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D77A98" w:rsidRPr="00855ECA" w:rsidRDefault="00D77A98"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○壁面の位置などの工夫により、敷地内に店舗等のあふれ出しの空間を確保するよう努める。</w:t>
            </w:r>
          </w:p>
        </w:tc>
      </w:tr>
      <w:tr w:rsidR="00F55737" w:rsidRPr="00855ECA" w:rsidTr="00B47C0C">
        <w:trPr>
          <w:trHeight w:val="1317"/>
        </w:trPr>
        <w:tc>
          <w:tcPr>
            <w:tcW w:w="943" w:type="dxa"/>
            <w:vMerge/>
            <w:tcBorders>
              <w:left w:val="single" w:sz="12" w:space="0" w:color="auto"/>
              <w:right w:val="single" w:sz="4" w:space="0" w:color="auto"/>
            </w:tcBorders>
          </w:tcPr>
          <w:p w:rsidR="00F55737" w:rsidRPr="00855ECA" w:rsidRDefault="00F55737"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F55737" w:rsidRDefault="00F55737"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E47E3D" w:rsidRDefault="00E47E3D" w:rsidP="00351A21">
            <w:pPr>
              <w:rPr>
                <w:rFonts w:ascii="HG丸ｺﾞｼｯｸM-PRO" w:eastAsia="HG丸ｺﾞｼｯｸM-PRO" w:hAnsi="HG丸ｺﾞｼｯｸM-PRO"/>
              </w:rPr>
            </w:pPr>
          </w:p>
          <w:p w:rsidR="00B47C0C" w:rsidRPr="00855ECA" w:rsidRDefault="00B47C0C" w:rsidP="00351A21">
            <w:pPr>
              <w:rPr>
                <w:rFonts w:ascii="HG丸ｺﾞｼｯｸM-PRO" w:eastAsia="HG丸ｺﾞｼｯｸM-PRO" w:hAnsi="HG丸ｺﾞｼｯｸM-PRO" w:hint="eastAsia"/>
              </w:rPr>
            </w:pPr>
          </w:p>
        </w:tc>
      </w:tr>
      <w:tr w:rsidR="00B377C8" w:rsidRPr="00855ECA" w:rsidTr="000A3804">
        <w:trPr>
          <w:trHeight w:val="180"/>
        </w:trPr>
        <w:tc>
          <w:tcPr>
            <w:tcW w:w="943" w:type="dxa"/>
            <w:vMerge w:val="restart"/>
            <w:tcBorders>
              <w:top w:val="single" w:sz="12" w:space="0" w:color="auto"/>
              <w:left w:val="single" w:sz="12" w:space="0" w:color="auto"/>
              <w:right w:val="single" w:sz="4" w:space="0" w:color="auto"/>
            </w:tcBorders>
          </w:tcPr>
          <w:p w:rsidR="00B377C8"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高さ・</w:t>
            </w:r>
          </w:p>
          <w:p w:rsidR="00B377C8" w:rsidRPr="00855ECA"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規模</w:t>
            </w:r>
          </w:p>
        </w:tc>
        <w:tc>
          <w:tcPr>
            <w:tcW w:w="9258" w:type="dxa"/>
            <w:tcBorders>
              <w:top w:val="single" w:sz="12" w:space="0" w:color="auto"/>
              <w:left w:val="single" w:sz="4" w:space="0" w:color="auto"/>
              <w:bottom w:val="dashSmallGap" w:sz="4" w:space="0" w:color="auto"/>
              <w:right w:val="single" w:sz="12" w:space="0" w:color="auto"/>
            </w:tcBorders>
          </w:tcPr>
          <w:p w:rsidR="00B377C8" w:rsidRPr="00855ECA" w:rsidRDefault="00B377C8" w:rsidP="00B47C0C">
            <w:pPr>
              <w:rPr>
                <w:rFonts w:ascii="HG丸ｺﾞｼｯｸM-PRO" w:eastAsia="HG丸ｺﾞｼｯｸM-PRO" w:hAnsi="HG丸ｺﾞｼｯｸM-PRO"/>
              </w:rPr>
            </w:pPr>
            <w:r>
              <w:rPr>
                <w:rFonts w:ascii="HG丸ｺﾞｼｯｸM-PRO" w:eastAsia="HG丸ｺﾞｼｯｸM-PRO" w:hAnsi="HG丸ｺﾞｼｯｸM-PRO" w:hint="eastAsia"/>
              </w:rPr>
              <w:t>〇</w:t>
            </w:r>
            <w:r w:rsidR="00B47C0C" w:rsidRPr="00B47C0C">
              <w:rPr>
                <w:rFonts w:ascii="HG丸ｺﾞｼｯｸM-PRO" w:eastAsia="HG丸ｺﾞｼｯｸM-PRO" w:hAnsi="HG丸ｺﾞｼｯｸM-PRO" w:hint="eastAsia"/>
              </w:rPr>
              <w:t>道路や公園、広場など周辺の見通しのきく場所からの見え方に配慮する。</w:t>
            </w:r>
          </w:p>
        </w:tc>
      </w:tr>
      <w:tr w:rsidR="00B377C8" w:rsidRPr="00855ECA" w:rsidTr="00B47C0C">
        <w:trPr>
          <w:trHeight w:val="1362"/>
        </w:trPr>
        <w:tc>
          <w:tcPr>
            <w:tcW w:w="943"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single" w:sz="4" w:space="0" w:color="auto"/>
              <w:right w:val="single" w:sz="12" w:space="0" w:color="auto"/>
            </w:tcBorders>
          </w:tcPr>
          <w:p w:rsidR="00B377C8" w:rsidRPr="00855ECA" w:rsidRDefault="00B377C8"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47C0C" w:rsidRDefault="00B47C0C" w:rsidP="00C67476">
            <w:pPr>
              <w:rPr>
                <w:rFonts w:ascii="HG丸ｺﾞｼｯｸM-PRO" w:eastAsia="HG丸ｺﾞｼｯｸM-PRO" w:hAnsi="HG丸ｺﾞｼｯｸM-PRO"/>
              </w:rPr>
            </w:pPr>
          </w:p>
          <w:p w:rsidR="00B47C0C" w:rsidRPr="00855ECA" w:rsidRDefault="00B47C0C" w:rsidP="00C67476">
            <w:pPr>
              <w:rPr>
                <w:rFonts w:ascii="HG丸ｺﾞｼｯｸM-PRO" w:eastAsia="HG丸ｺﾞｼｯｸM-PRO" w:hAnsi="HG丸ｺﾞｼｯｸM-PRO" w:hint="eastAsia"/>
              </w:rPr>
            </w:pPr>
          </w:p>
        </w:tc>
      </w:tr>
      <w:tr w:rsidR="007E789E" w:rsidRPr="00855ECA" w:rsidTr="00B47C0C">
        <w:trPr>
          <w:trHeight w:val="257"/>
        </w:trPr>
        <w:tc>
          <w:tcPr>
            <w:tcW w:w="943" w:type="dxa"/>
            <w:vMerge w:val="restart"/>
            <w:tcBorders>
              <w:top w:val="single" w:sz="12" w:space="0" w:color="auto"/>
              <w:left w:val="single" w:sz="12" w:space="0" w:color="auto"/>
              <w:right w:val="single" w:sz="4" w:space="0" w:color="auto"/>
            </w:tcBorders>
          </w:tcPr>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形態・</w:t>
            </w:r>
          </w:p>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意匠・</w:t>
            </w:r>
          </w:p>
          <w:p w:rsidR="007E789E" w:rsidRPr="00855ECA"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色彩</w:t>
            </w:r>
          </w:p>
          <w:p w:rsidR="007E789E" w:rsidRPr="00855ECA" w:rsidRDefault="007E789E" w:rsidP="00C67476">
            <w:pPr>
              <w:rPr>
                <w:rFonts w:ascii="HG丸ｺﾞｼｯｸM-PRO" w:eastAsia="HG丸ｺﾞｼｯｸM-PRO" w:hAnsi="HG丸ｺﾞｼｯｸM-PRO"/>
              </w:rPr>
            </w:pPr>
          </w:p>
        </w:tc>
        <w:tc>
          <w:tcPr>
            <w:tcW w:w="9258" w:type="dxa"/>
            <w:tcBorders>
              <w:top w:val="single" w:sz="12" w:space="0" w:color="auto"/>
              <w:left w:val="single" w:sz="4" w:space="0" w:color="auto"/>
              <w:bottom w:val="dashSmallGap" w:sz="4" w:space="0" w:color="auto"/>
              <w:right w:val="single" w:sz="12" w:space="0" w:color="auto"/>
            </w:tcBorders>
          </w:tcPr>
          <w:p w:rsidR="007E789E" w:rsidRPr="00855ECA" w:rsidRDefault="007E789E" w:rsidP="006546E4">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Pr>
                <w:rFonts w:ascii="HG丸ｺﾞｼｯｸM-PRO" w:eastAsia="HG丸ｺﾞｼｯｸM-PRO" w:hAnsi="HG丸ｺﾞｼｯｸM-PRO" w:hint="eastAsia"/>
              </w:rPr>
              <w:t>低層部は歩行者空間を意識して、ヒューマンスケールのデザインとなるよう配慮する</w:t>
            </w:r>
            <w:r w:rsidRPr="00855ECA">
              <w:rPr>
                <w:rFonts w:ascii="HG丸ｺﾞｼｯｸM-PRO" w:eastAsia="HG丸ｺﾞｼｯｸM-PRO" w:hAnsi="HG丸ｺﾞｼｯｸM-PRO" w:hint="eastAsia"/>
              </w:rPr>
              <w:t>。</w:t>
            </w:r>
          </w:p>
        </w:tc>
      </w:tr>
      <w:tr w:rsidR="007E789E" w:rsidRPr="00855ECA" w:rsidTr="00B47C0C">
        <w:trPr>
          <w:trHeight w:val="144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47C0C" w:rsidRDefault="00B47C0C" w:rsidP="00C67476">
            <w:pPr>
              <w:rPr>
                <w:rFonts w:ascii="HG丸ｺﾞｼｯｸM-PRO" w:eastAsia="HG丸ｺﾞｼｯｸM-PRO" w:hAnsi="HG丸ｺﾞｼｯｸM-PRO"/>
              </w:rPr>
            </w:pPr>
          </w:p>
          <w:p w:rsidR="00B47C0C" w:rsidRPr="00855ECA" w:rsidRDefault="00B47C0C" w:rsidP="00C67476">
            <w:pPr>
              <w:rPr>
                <w:rFonts w:ascii="HG丸ｺﾞｼｯｸM-PRO" w:eastAsia="HG丸ｺﾞｼｯｸM-PRO" w:hAnsi="HG丸ｺﾞｼｯｸM-PRO" w:hint="eastAsia"/>
              </w:rPr>
            </w:pPr>
          </w:p>
        </w:tc>
      </w:tr>
      <w:tr w:rsidR="00AA3F7B" w:rsidRPr="00855ECA" w:rsidTr="000A3804">
        <w:trPr>
          <w:trHeight w:val="98"/>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AA3F7B">
            <w:pPr>
              <w:ind w:left="210" w:hangingChars="100" w:hanging="210"/>
              <w:rPr>
                <w:rFonts w:ascii="HG丸ｺﾞｼｯｸM-PRO" w:eastAsia="HG丸ｺﾞｼｯｸM-PRO" w:hAnsi="HG丸ｺﾞｼｯｸM-PRO"/>
              </w:rPr>
            </w:pPr>
            <w:r w:rsidRPr="00AA3F7B">
              <w:rPr>
                <w:rFonts w:ascii="HG丸ｺﾞｼｯｸM-PRO" w:eastAsia="HG丸ｺﾞｼｯｸM-PRO" w:hAnsi="HG丸ｺﾞｼｯｸM-PRO" w:hint="eastAsia"/>
              </w:rPr>
              <w:t>○中高層部は周辺の街並みと調和する落ち着いた形態・意匠・色彩とし、低層部における歩行者空間のにぎわいが引き立つよう配慮する。</w:t>
            </w:r>
          </w:p>
        </w:tc>
      </w:tr>
      <w:tr w:rsidR="00AA3F7B" w:rsidRPr="00855ECA" w:rsidTr="001361CF">
        <w:trPr>
          <w:trHeight w:val="153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A3F7B" w:rsidRDefault="00AA3F7B" w:rsidP="0073455D">
            <w:pPr>
              <w:ind w:left="210" w:hangingChars="100" w:hanging="210"/>
              <w:rPr>
                <w:rFonts w:ascii="HG丸ｺﾞｼｯｸM-PRO" w:eastAsia="HG丸ｺﾞｼｯｸM-PRO" w:hAnsi="HG丸ｺﾞｼｯｸM-PRO"/>
              </w:rPr>
            </w:pPr>
          </w:p>
          <w:p w:rsidR="00AA3F7B" w:rsidRDefault="00AA3F7B" w:rsidP="0073455D">
            <w:pPr>
              <w:ind w:left="210" w:hangingChars="100" w:hanging="210"/>
              <w:rPr>
                <w:rFonts w:ascii="HG丸ｺﾞｼｯｸM-PRO" w:eastAsia="HG丸ｺﾞｼｯｸM-PRO" w:hAnsi="HG丸ｺﾞｼｯｸM-PRO"/>
              </w:rPr>
            </w:pPr>
          </w:p>
          <w:p w:rsidR="00AA3F7B" w:rsidRPr="00AA3F7B" w:rsidRDefault="00AA3F7B" w:rsidP="0073455D">
            <w:pPr>
              <w:ind w:left="210" w:hangingChars="100" w:hanging="210"/>
              <w:rPr>
                <w:rFonts w:ascii="HG丸ｺﾞｼｯｸM-PRO" w:eastAsia="HG丸ｺﾞｼｯｸM-PRO" w:hAnsi="HG丸ｺﾞｼｯｸM-PRO"/>
              </w:rPr>
            </w:pPr>
          </w:p>
        </w:tc>
      </w:tr>
      <w:tr w:rsidR="007E789E" w:rsidRPr="00855ECA" w:rsidTr="000A3804">
        <w:trPr>
          <w:trHeight w:val="9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Pr="00855ECA" w:rsidRDefault="007E789E"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○閉店時や夜間においても閉鎖的な印象を与えないよう配慮する。</w:t>
            </w:r>
          </w:p>
        </w:tc>
      </w:tr>
      <w:tr w:rsidR="007E789E" w:rsidRPr="00855ECA" w:rsidTr="001361CF">
        <w:trPr>
          <w:trHeight w:val="157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AA3F7B" w:rsidRDefault="00AA3F7B" w:rsidP="00C67476">
            <w:pPr>
              <w:rPr>
                <w:rFonts w:ascii="HG丸ｺﾞｼｯｸM-PRO" w:eastAsia="HG丸ｺﾞｼｯｸM-PRO" w:hAnsi="HG丸ｺﾞｼｯｸM-PRO"/>
              </w:rPr>
            </w:pPr>
          </w:p>
          <w:p w:rsidR="001361CF" w:rsidRDefault="001361CF"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7E789E" w:rsidRPr="00855ECA" w:rsidTr="001361CF">
        <w:trPr>
          <w:trHeight w:val="18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Pr="00855ECA"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○壁面ガラスは、反射するものや高彩度となるものを控えるなど、街並みとの調和や周囲の環境への影響に十分配慮する。</w:t>
            </w:r>
          </w:p>
        </w:tc>
      </w:tr>
      <w:tr w:rsidR="007E789E" w:rsidRPr="00855ECA" w:rsidTr="00D77A98">
        <w:trPr>
          <w:trHeight w:val="1550"/>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7E789E" w:rsidRDefault="00390179"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90179" w:rsidRDefault="00390179" w:rsidP="004926DC">
            <w:pPr>
              <w:ind w:left="210" w:hangingChars="100" w:hanging="210"/>
              <w:rPr>
                <w:rFonts w:ascii="HG丸ｺﾞｼｯｸM-PRO" w:eastAsia="HG丸ｺﾞｼｯｸM-PRO" w:hAnsi="HG丸ｺﾞｼｯｸM-PRO"/>
              </w:rPr>
            </w:pPr>
          </w:p>
          <w:p w:rsidR="00AA3F7B" w:rsidRDefault="00AA3F7B" w:rsidP="004926DC">
            <w:pPr>
              <w:ind w:left="210" w:hangingChars="100" w:hanging="210"/>
              <w:rPr>
                <w:rFonts w:ascii="HG丸ｺﾞｼｯｸM-PRO" w:eastAsia="HG丸ｺﾞｼｯｸM-PRO" w:hAnsi="HG丸ｺﾞｼｯｸM-PRO"/>
              </w:rPr>
            </w:pPr>
          </w:p>
          <w:p w:rsidR="001361CF" w:rsidRDefault="001361CF" w:rsidP="004926DC">
            <w:pPr>
              <w:ind w:left="210" w:hangingChars="100" w:hanging="210"/>
              <w:rPr>
                <w:rFonts w:ascii="HG丸ｺﾞｼｯｸM-PRO" w:eastAsia="HG丸ｺﾞｼｯｸM-PRO" w:hAnsi="HG丸ｺﾞｼｯｸM-PRO"/>
              </w:rPr>
            </w:pPr>
          </w:p>
        </w:tc>
      </w:tr>
      <w:tr w:rsidR="007E789E" w:rsidRPr="00855ECA" w:rsidTr="001361CF">
        <w:trPr>
          <w:trHeight w:val="184"/>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390179"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1522B">
              <w:rPr>
                <w:rFonts w:ascii="HG丸ｺﾞｼｯｸM-PRO" w:eastAsia="HG丸ｺﾞｼｯｸM-PRO" w:hAnsi="HG丸ｺﾞｼｯｸM-PRO" w:hint="eastAsia"/>
              </w:rPr>
              <w:t>建築物に付属するテント状の庇、装飾物等の工作物は、周辺に調和した色彩とするほか、形態・意匠は、周辺の街並みと調和し、歩行者の通行にも配慮する。</w:t>
            </w:r>
          </w:p>
        </w:tc>
      </w:tr>
      <w:tr w:rsidR="007E789E" w:rsidRPr="00855ECA" w:rsidTr="00F90BA8">
        <w:trPr>
          <w:trHeight w:val="1390"/>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4926DC">
            <w:pPr>
              <w:ind w:left="210" w:hangingChars="100" w:hanging="210"/>
              <w:rPr>
                <w:rFonts w:ascii="HG丸ｺﾞｼｯｸM-PRO" w:eastAsia="HG丸ｺﾞｼｯｸM-PRO" w:hAnsi="HG丸ｺﾞｼｯｸM-PRO"/>
              </w:rPr>
            </w:pPr>
          </w:p>
          <w:p w:rsidR="007E789E" w:rsidRDefault="007E789E" w:rsidP="004926DC">
            <w:pPr>
              <w:ind w:left="210" w:hangingChars="100" w:hanging="210"/>
              <w:rPr>
                <w:rFonts w:ascii="HG丸ｺﾞｼｯｸM-PRO" w:eastAsia="HG丸ｺﾞｼｯｸM-PRO" w:hAnsi="HG丸ｺﾞｼｯｸM-PRO"/>
              </w:rPr>
            </w:pPr>
          </w:p>
        </w:tc>
      </w:tr>
      <w:tr w:rsidR="007E789E" w:rsidRPr="00855ECA" w:rsidTr="000A3804">
        <w:trPr>
          <w:trHeight w:val="4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○附帯する建築設備等は、建築物と一体的な意匠計画や、目隠しによる修景など、周囲からの見え方に配慮する。</w:t>
            </w:r>
          </w:p>
        </w:tc>
      </w:tr>
      <w:tr w:rsidR="007E789E" w:rsidRPr="00855ECA" w:rsidTr="007629F1">
        <w:trPr>
          <w:trHeight w:val="124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Pr="00855ECA"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B50879" w:rsidRDefault="00B50879" w:rsidP="00AA3F7B">
            <w:pPr>
              <w:rPr>
                <w:rFonts w:ascii="HG丸ｺﾞｼｯｸM-PRO" w:eastAsia="HG丸ｺﾞｼｯｸM-PRO" w:hAnsi="HG丸ｺﾞｼｯｸM-PRO"/>
              </w:rPr>
            </w:pPr>
          </w:p>
        </w:tc>
      </w:tr>
      <w:tr w:rsidR="00AA3F7B" w:rsidRPr="00855ECA" w:rsidTr="00D77A98">
        <w:trPr>
          <w:trHeight w:val="273"/>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B47C0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47C0C" w:rsidRPr="00B47C0C">
              <w:rPr>
                <w:rFonts w:ascii="HG丸ｺﾞｼｯｸM-PRO" w:eastAsia="HG丸ｺﾞｼｯｸM-PRO" w:hAnsi="HG丸ｺﾞｼｯｸM-PRO" w:hint="eastAsia"/>
              </w:rPr>
              <w:t>建築物単体だけでなく、周辺の建築物や景観資源等（公園・緑地、並木、モニュメント等）の調和に配慮する。</w:t>
            </w:r>
          </w:p>
        </w:tc>
      </w:tr>
      <w:tr w:rsidR="007E789E" w:rsidRPr="00855ECA" w:rsidTr="00F90BA8">
        <w:trPr>
          <w:trHeight w:val="131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6B7FC9" w:rsidRDefault="006B7FC9" w:rsidP="004926DC">
            <w:pPr>
              <w:ind w:left="210" w:hangingChars="100" w:hanging="210"/>
              <w:rPr>
                <w:rFonts w:ascii="HG丸ｺﾞｼｯｸM-PRO" w:eastAsia="HG丸ｺﾞｼｯｸM-PRO" w:hAnsi="HG丸ｺﾞｼｯｸM-PRO"/>
              </w:rPr>
            </w:pPr>
          </w:p>
        </w:tc>
      </w:tr>
      <w:tr w:rsidR="00AA3F7B" w:rsidRPr="00855ECA" w:rsidTr="00CA6998">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7629F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629F1" w:rsidRPr="007629F1">
              <w:rPr>
                <w:rFonts w:ascii="HG丸ｺﾞｼｯｸM-PRO" w:eastAsia="HG丸ｺﾞｼｯｸM-PRO" w:hAnsi="HG丸ｺﾞｼｯｸM-PRO" w:hint="eastAsia"/>
              </w:rPr>
              <w:t>建築物正面のデザインや交差点に面して建築物のデザインを工夫するなど、単調な形態・意匠とならないよう配慮する。</w:t>
            </w:r>
          </w:p>
        </w:tc>
      </w:tr>
      <w:tr w:rsidR="007E789E" w:rsidRPr="00855ECA" w:rsidTr="005C478D">
        <w:trPr>
          <w:trHeight w:val="131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6B7FC9" w:rsidRDefault="006B7FC9" w:rsidP="005C478D">
            <w:pPr>
              <w:rPr>
                <w:rFonts w:ascii="HG丸ｺﾞｼｯｸM-PRO" w:eastAsia="HG丸ｺﾞｼｯｸM-PRO" w:hAnsi="HG丸ｺﾞｼｯｸM-PRO"/>
              </w:rPr>
            </w:pPr>
          </w:p>
          <w:p w:rsidR="005C478D" w:rsidRDefault="005C478D" w:rsidP="005C478D">
            <w:pPr>
              <w:rPr>
                <w:rFonts w:ascii="HG丸ｺﾞｼｯｸM-PRO" w:eastAsia="HG丸ｺﾞｼｯｸM-PRO" w:hAnsi="HG丸ｺﾞｼｯｸM-PRO"/>
              </w:rPr>
            </w:pPr>
          </w:p>
        </w:tc>
      </w:tr>
      <w:tr w:rsidR="00AA3F7B" w:rsidRPr="00855ECA" w:rsidTr="00DA476A">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1361C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○色彩は、「⑤色彩基準（池袋駅東口周辺景観形成特別地区）」に適合することはもとより、「色彩の定性的基準」に基づき周辺との関係性に十分に配慮した上で</w:t>
            </w:r>
            <w:r w:rsidR="001361CF">
              <w:rPr>
                <w:rFonts w:ascii="HG丸ｺﾞｼｯｸM-PRO" w:eastAsia="HG丸ｺﾞｼｯｸM-PRO" w:hAnsi="HG丸ｺﾞｼｯｸM-PRO" w:hint="eastAsia"/>
              </w:rPr>
              <w:t>良好な街並みを形成する配色とする。</w:t>
            </w:r>
          </w:p>
        </w:tc>
      </w:tr>
      <w:tr w:rsidR="007E789E" w:rsidRPr="00855ECA" w:rsidTr="00A242F6">
        <w:trPr>
          <w:trHeight w:val="1391"/>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50879" w:rsidRDefault="00B50879" w:rsidP="009C2081">
            <w:pPr>
              <w:rPr>
                <w:rFonts w:ascii="HG丸ｺﾞｼｯｸM-PRO" w:eastAsia="HG丸ｺﾞｼｯｸM-PRO" w:hAnsi="HG丸ｺﾞｼｯｸM-PRO"/>
              </w:rPr>
            </w:pPr>
          </w:p>
          <w:p w:rsidR="00183B9F" w:rsidRDefault="00183B9F" w:rsidP="009C2081">
            <w:pPr>
              <w:rPr>
                <w:rFonts w:ascii="HG丸ｺﾞｼｯｸM-PRO" w:eastAsia="HG丸ｺﾞｼｯｸM-PRO" w:hAnsi="HG丸ｺﾞｼｯｸM-PRO"/>
              </w:rPr>
            </w:pPr>
          </w:p>
        </w:tc>
      </w:tr>
      <w:tr w:rsidR="001361CF" w:rsidRPr="00855ECA" w:rsidTr="00657F50">
        <w:trPr>
          <w:trHeight w:val="276"/>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F90BA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90BA8" w:rsidRPr="00F90BA8">
              <w:rPr>
                <w:rFonts w:ascii="HG丸ｺﾞｼｯｸM-PRO" w:eastAsia="HG丸ｺﾞｼｯｸM-PRO" w:hAnsi="HG丸ｺﾞｼｯｸM-PRO" w:hint="eastAsia"/>
              </w:rPr>
              <w:t>壁面の位置ならびに店舗開口部の位置や形態など、隣接する建築群との関係や歩道との連続性に配慮し、にぎわいが連続するよう計画する。</w:t>
            </w:r>
          </w:p>
        </w:tc>
      </w:tr>
      <w:tr w:rsidR="007E789E" w:rsidRPr="00855ECA" w:rsidTr="00F90BA8">
        <w:trPr>
          <w:trHeight w:val="130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Default="00D96269"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4B4CB4" w:rsidRPr="00855ECA" w:rsidTr="000A3804">
        <w:trPr>
          <w:trHeight w:val="156"/>
        </w:trPr>
        <w:tc>
          <w:tcPr>
            <w:tcW w:w="943" w:type="dxa"/>
            <w:vMerge w:val="restart"/>
            <w:tcBorders>
              <w:top w:val="single" w:sz="12" w:space="0" w:color="auto"/>
              <w:left w:val="single" w:sz="12" w:space="0" w:color="auto"/>
              <w:right w:val="single" w:sz="4" w:space="0" w:color="auto"/>
            </w:tcBorders>
          </w:tcPr>
          <w:p w:rsidR="004B4CB4"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公開</w:t>
            </w:r>
          </w:p>
          <w:p w:rsidR="00F435CB"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空地・</w:t>
            </w:r>
          </w:p>
          <w:p w:rsidR="00F435CB" w:rsidRPr="00F435CB" w:rsidRDefault="00980409"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外構</w:t>
            </w:r>
            <w:r w:rsidR="003567DF">
              <w:rPr>
                <w:rFonts w:ascii="HG丸ｺﾞｼｯｸM-PRO" w:eastAsia="HG丸ｺﾞｼｯｸM-PRO" w:hAnsi="HG丸ｺﾞｼｯｸM-PRO" w:hint="eastAsia"/>
                <w:b/>
              </w:rPr>
              <w:t>等</w:t>
            </w:r>
          </w:p>
        </w:tc>
        <w:tc>
          <w:tcPr>
            <w:tcW w:w="9258" w:type="dxa"/>
            <w:tcBorders>
              <w:top w:val="single" w:sz="12" w:space="0" w:color="auto"/>
              <w:left w:val="single" w:sz="4" w:space="0" w:color="auto"/>
              <w:bottom w:val="dashSmallGap" w:sz="4" w:space="0" w:color="auto"/>
              <w:right w:val="single" w:sz="12" w:space="0" w:color="auto"/>
            </w:tcBorders>
          </w:tcPr>
          <w:p w:rsidR="004B4CB4" w:rsidRPr="00855ECA" w:rsidRDefault="004B4CB4" w:rsidP="00D579D0">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232322">
              <w:rPr>
                <w:rFonts w:ascii="HG丸ｺﾞｼｯｸM-PRO" w:eastAsia="HG丸ｺﾞｼｯｸM-PRO" w:hAnsi="HG丸ｺﾞｼｯｸM-PRO" w:hint="eastAsia"/>
              </w:rPr>
              <w:t>外構の設えにはユニバーサルデザインを取り入れるとともに、舗装の素材や色彩は、隣接する敷地や歩道など周囲の街並みとの調和に配慮する</w:t>
            </w:r>
            <w:r w:rsidRPr="00855ECA">
              <w:rPr>
                <w:rFonts w:ascii="HG丸ｺﾞｼｯｸM-PRO" w:eastAsia="HG丸ｺﾞｼｯｸM-PRO" w:hAnsi="HG丸ｺﾞｼｯｸM-PRO" w:hint="eastAsia"/>
              </w:rPr>
              <w:t>。</w:t>
            </w:r>
          </w:p>
        </w:tc>
      </w:tr>
      <w:tr w:rsidR="004B4CB4" w:rsidRPr="00855ECA" w:rsidTr="001361CF">
        <w:trPr>
          <w:trHeight w:val="136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D96269" w:rsidRPr="00855ECA" w:rsidRDefault="00D96269" w:rsidP="00C67476">
            <w:pPr>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794E18"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3D10">
              <w:rPr>
                <w:rFonts w:ascii="HG丸ｺﾞｼｯｸM-PRO" w:eastAsia="HG丸ｺﾞｼｯｸM-PRO" w:hAnsi="HG丸ｺﾞｼｯｸM-PRO" w:hint="eastAsia"/>
              </w:rPr>
              <w:t>照明は、過剰な明るさ、激しい点滅、交通の安全を阻害する色彩を避けるなど、夜間の景観や周囲の環境に配慮する</w:t>
            </w:r>
            <w:r w:rsidR="004B4CB4" w:rsidRPr="00855ECA">
              <w:rPr>
                <w:rFonts w:ascii="HG丸ｺﾞｼｯｸM-PRO" w:eastAsia="HG丸ｺﾞｼｯｸM-PRO" w:hAnsi="HG丸ｺﾞｼｯｸM-PRO" w:hint="eastAsia"/>
              </w:rPr>
              <w:t>。</w:t>
            </w:r>
          </w:p>
        </w:tc>
      </w:tr>
      <w:tr w:rsidR="004B4CB4" w:rsidRPr="00855ECA" w:rsidTr="005C478D">
        <w:trPr>
          <w:trHeight w:val="1392"/>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Pr="00855ECA" w:rsidRDefault="00D96269"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Default="001361CF" w:rsidP="00B47C0C">
            <w:pPr>
              <w:ind w:left="210" w:hangingChars="100" w:hanging="210"/>
              <w:rPr>
                <w:rFonts w:ascii="HG丸ｺﾞｼｯｸM-PRO" w:eastAsia="HG丸ｺﾞｼｯｸM-PRO" w:hAnsi="HG丸ｺﾞｼｯｸM-PRO"/>
              </w:rPr>
            </w:pPr>
            <w:r w:rsidRPr="001361CF">
              <w:rPr>
                <w:rFonts w:ascii="HG丸ｺﾞｼｯｸM-PRO" w:eastAsia="HG丸ｺﾞｼｯｸM-PRO" w:hAnsi="HG丸ｺﾞｼｯｸM-PRO" w:hint="eastAsia"/>
              </w:rPr>
              <w:t>○</w:t>
            </w:r>
            <w:r w:rsidR="00B47C0C" w:rsidRPr="00B47C0C">
              <w:rPr>
                <w:rFonts w:ascii="HG丸ｺﾞｼｯｸM-PRO" w:eastAsia="HG丸ｺﾞｼｯｸM-PRO" w:hAnsi="HG丸ｺﾞｼｯｸM-PRO" w:hint="eastAsia"/>
              </w:rPr>
              <w:t>照明は、歩行者空間の安全性・安心感に配慮するとともに、周辺と調和する光の色・明るさ・方向の照明計画とする。</w:t>
            </w:r>
          </w:p>
        </w:tc>
      </w:tr>
      <w:tr w:rsidR="001361CF" w:rsidRPr="00855ECA" w:rsidTr="005C478D">
        <w:trPr>
          <w:trHeight w:val="139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1CF" w:rsidRDefault="001361CF" w:rsidP="00EB0C6F">
            <w:pPr>
              <w:ind w:left="210" w:hangingChars="100" w:hanging="210"/>
              <w:rPr>
                <w:rFonts w:ascii="HG丸ｺﾞｼｯｸM-PRO" w:eastAsia="HG丸ｺﾞｼｯｸM-PRO" w:hAnsi="HG丸ｺﾞｼｯｸM-PRO"/>
              </w:rPr>
            </w:pPr>
          </w:p>
          <w:p w:rsidR="001361CF" w:rsidRPr="001361CF" w:rsidRDefault="001361CF" w:rsidP="00EB0C6F">
            <w:pPr>
              <w:ind w:left="210" w:hangingChars="100" w:hanging="210"/>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Default="001361CF" w:rsidP="00F90BA8">
            <w:pPr>
              <w:ind w:left="210" w:hangingChars="100" w:hanging="210"/>
              <w:rPr>
                <w:rFonts w:ascii="HG丸ｺﾞｼｯｸM-PRO" w:eastAsia="HG丸ｺﾞｼｯｸM-PRO" w:hAnsi="HG丸ｺﾞｼｯｸM-PRO"/>
              </w:rPr>
            </w:pPr>
            <w:r w:rsidRPr="001361CF">
              <w:rPr>
                <w:rFonts w:ascii="HG丸ｺﾞｼｯｸM-PRO" w:eastAsia="HG丸ｺﾞｼｯｸM-PRO" w:hAnsi="HG丸ｺﾞｼｯｸM-PRO" w:hint="eastAsia"/>
              </w:rPr>
              <w:t>○</w:t>
            </w:r>
            <w:r w:rsidR="00F90BA8" w:rsidRPr="00F90BA8">
              <w:rPr>
                <w:rFonts w:ascii="HG丸ｺﾞｼｯｸM-PRO" w:eastAsia="HG丸ｺﾞｼｯｸM-PRO" w:hAnsi="HG丸ｺﾞｼｯｸM-PRO" w:hint="eastAsia"/>
              </w:rPr>
              <w:t>過度な存在感を主張する照明は避け、周辺と調和する光の色・明るさ・方向の照明計画とする。</w:t>
            </w:r>
          </w:p>
        </w:tc>
      </w:tr>
      <w:tr w:rsidR="001361CF" w:rsidRPr="00855ECA" w:rsidTr="00B47C0C">
        <w:trPr>
          <w:trHeight w:val="1313"/>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1CF" w:rsidRDefault="001361CF" w:rsidP="00EB0C6F">
            <w:pPr>
              <w:ind w:left="210" w:hangingChars="100" w:hanging="210"/>
              <w:rPr>
                <w:rFonts w:ascii="HG丸ｺﾞｼｯｸM-PRO" w:eastAsia="HG丸ｺﾞｼｯｸM-PRO" w:hAnsi="HG丸ｺﾞｼｯｸM-PRO"/>
              </w:rPr>
            </w:pPr>
          </w:p>
          <w:p w:rsidR="001361CF" w:rsidRPr="001361CF" w:rsidRDefault="001361CF" w:rsidP="00EB0C6F">
            <w:pPr>
              <w:ind w:left="210" w:hangingChars="100" w:hanging="210"/>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1B3203"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140C4">
              <w:rPr>
                <w:rFonts w:ascii="HG丸ｺﾞｼｯｸM-PRO" w:eastAsia="HG丸ｺﾞｼｯｸM-PRO" w:hAnsi="HG丸ｺﾞｼｯｸM-PRO" w:hint="eastAsia"/>
              </w:rPr>
              <w:t>庇の設置など、歩道に面するオープンスペースを</w:t>
            </w:r>
            <w:r w:rsidR="009E2098">
              <w:rPr>
                <w:rFonts w:ascii="HG丸ｺﾞｼｯｸM-PRO" w:eastAsia="HG丸ｺﾞｼｯｸM-PRO" w:hAnsi="HG丸ｺﾞｼｯｸM-PRO" w:hint="eastAsia"/>
              </w:rPr>
              <w:t>中心に、人々の快適性を高める歩行者空間の確保に配慮する</w:t>
            </w:r>
            <w:r w:rsidR="004B4CB4" w:rsidRPr="00855ECA">
              <w:rPr>
                <w:rFonts w:ascii="HG丸ｺﾞｼｯｸM-PRO" w:eastAsia="HG丸ｺﾞｼｯｸM-PRO" w:hAnsi="HG丸ｺﾞｼｯｸM-PRO" w:hint="eastAsia"/>
              </w:rPr>
              <w:t>。</w:t>
            </w:r>
          </w:p>
        </w:tc>
      </w:tr>
      <w:tr w:rsidR="004B4CB4" w:rsidRPr="00855ECA" w:rsidTr="005C478D">
        <w:trPr>
          <w:trHeight w:val="1398"/>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Pr="00855ECA" w:rsidRDefault="00D96269"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5459BC">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B47C0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47C0C" w:rsidRPr="00B47C0C">
              <w:rPr>
                <w:rFonts w:ascii="HG丸ｺﾞｼｯｸM-PRO" w:eastAsia="HG丸ｺﾞｼｯｸM-PRO" w:hAnsi="HG丸ｺﾞｼｯｸM-PRO" w:hint="eastAsia"/>
              </w:rPr>
              <w:t>外構計画は、隣接する敷地や道路など周辺の街並みとの調和に配慮する。</w:t>
            </w:r>
          </w:p>
        </w:tc>
      </w:tr>
      <w:tr w:rsidR="002036CC" w:rsidRPr="00855ECA" w:rsidTr="005C478D">
        <w:trPr>
          <w:trHeight w:val="1385"/>
        </w:trPr>
        <w:tc>
          <w:tcPr>
            <w:tcW w:w="943" w:type="dxa"/>
            <w:vMerge/>
            <w:tcBorders>
              <w:left w:val="single" w:sz="12" w:space="0" w:color="auto"/>
              <w:right w:val="single" w:sz="4" w:space="0" w:color="auto"/>
            </w:tcBorders>
          </w:tcPr>
          <w:p w:rsidR="002036CC" w:rsidRPr="00855ECA" w:rsidRDefault="002036CC"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2036CC" w:rsidRDefault="008C7B3A"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D96269" w:rsidRDefault="00D96269" w:rsidP="00D96269">
            <w:pPr>
              <w:rPr>
                <w:rFonts w:ascii="HG丸ｺﾞｼｯｸM-PRO" w:eastAsia="HG丸ｺﾞｼｯｸM-PRO" w:hAnsi="HG丸ｺﾞｼｯｸM-PRO"/>
              </w:rPr>
            </w:pPr>
          </w:p>
          <w:p w:rsidR="008C7B3A" w:rsidRPr="00855ECA" w:rsidRDefault="008C7B3A" w:rsidP="0073455D">
            <w:pPr>
              <w:ind w:left="210" w:hangingChars="100" w:hanging="210"/>
              <w:rPr>
                <w:rFonts w:ascii="HG丸ｺﾞｼｯｸM-PRO" w:eastAsia="HG丸ｺﾞｼｯｸM-PRO" w:hAnsi="HG丸ｺﾞｼｯｸM-PRO"/>
              </w:rPr>
            </w:pPr>
          </w:p>
        </w:tc>
      </w:tr>
      <w:tr w:rsidR="001361CF" w:rsidRPr="00855ECA" w:rsidTr="00414B6A">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B47C0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47C0C" w:rsidRPr="00B47C0C">
              <w:rPr>
                <w:rFonts w:ascii="HG丸ｺﾞｼｯｸM-PRO" w:eastAsia="HG丸ｺﾞｼｯｸM-PRO" w:hAnsi="HG丸ｺﾞｼｯｸM-PRO" w:hint="eastAsia"/>
              </w:rPr>
              <w:t>歩行者優先道路とその沿道においては、人の流れを考慮し、歩行者空間や滞留空間を創出するように配慮する。</w:t>
            </w:r>
          </w:p>
        </w:tc>
      </w:tr>
      <w:tr w:rsidR="004B4CB4" w:rsidRPr="00855ECA" w:rsidTr="005C478D">
        <w:trPr>
          <w:trHeight w:val="1325"/>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4B4CB4">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B47C0C" w:rsidRPr="00855ECA" w:rsidTr="007F57B8">
        <w:trPr>
          <w:trHeight w:val="240"/>
        </w:trPr>
        <w:tc>
          <w:tcPr>
            <w:tcW w:w="943" w:type="dxa"/>
            <w:vMerge/>
            <w:tcBorders>
              <w:left w:val="single" w:sz="12" w:space="0" w:color="auto"/>
              <w:right w:val="single" w:sz="4" w:space="0" w:color="auto"/>
            </w:tcBorders>
          </w:tcPr>
          <w:p w:rsidR="00B47C0C" w:rsidRPr="00855ECA" w:rsidRDefault="00B47C0C"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B47C0C" w:rsidRDefault="00B47C0C" w:rsidP="007F57B8">
            <w:pPr>
              <w:ind w:left="210" w:hangingChars="100" w:hanging="210"/>
              <w:rPr>
                <w:rFonts w:ascii="HG丸ｺﾞｼｯｸM-PRO" w:eastAsia="HG丸ｺﾞｼｯｸM-PRO" w:hAnsi="HG丸ｺﾞｼｯｸM-PRO" w:hint="eastAsia"/>
              </w:rPr>
            </w:pPr>
            <w:r>
              <w:rPr>
                <w:rFonts w:ascii="HG丸ｺﾞｼｯｸM-PRO" w:eastAsia="HG丸ｺﾞｼｯｸM-PRO" w:hAnsi="HG丸ｺﾞｼｯｸM-PRO" w:hint="eastAsia"/>
              </w:rPr>
              <w:t>〇</w:t>
            </w:r>
            <w:r w:rsidRPr="00B47C0C">
              <w:rPr>
                <w:rFonts w:ascii="HG丸ｺﾞｼｯｸM-PRO" w:eastAsia="HG丸ｺﾞｼｯｸM-PRO" w:hAnsi="HG丸ｺﾞｼｯｸM-PRO" w:hint="eastAsia"/>
              </w:rPr>
              <w:t>潤いある景観の創出を考慮し、敷地や建築物を緑化する。</w:t>
            </w:r>
          </w:p>
        </w:tc>
      </w:tr>
      <w:tr w:rsidR="00B47C0C" w:rsidRPr="00855ECA" w:rsidTr="007F57B8">
        <w:trPr>
          <w:trHeight w:val="1325"/>
        </w:trPr>
        <w:tc>
          <w:tcPr>
            <w:tcW w:w="943" w:type="dxa"/>
            <w:vMerge/>
            <w:tcBorders>
              <w:left w:val="single" w:sz="12" w:space="0" w:color="auto"/>
              <w:right w:val="single" w:sz="4" w:space="0" w:color="auto"/>
            </w:tcBorders>
          </w:tcPr>
          <w:p w:rsidR="00B47C0C" w:rsidRPr="00855ECA" w:rsidRDefault="00B47C0C"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B47C0C" w:rsidRDefault="007F57B8" w:rsidP="001450B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F57B8" w:rsidRDefault="007F57B8" w:rsidP="001450B9">
            <w:pPr>
              <w:ind w:left="210" w:hangingChars="100" w:hanging="210"/>
              <w:rPr>
                <w:rFonts w:ascii="HG丸ｺﾞｼｯｸM-PRO" w:eastAsia="HG丸ｺﾞｼｯｸM-PRO" w:hAnsi="HG丸ｺﾞｼｯｸM-PRO"/>
              </w:rPr>
            </w:pPr>
          </w:p>
          <w:p w:rsidR="007F57B8" w:rsidRPr="007F57B8" w:rsidRDefault="007F57B8" w:rsidP="001450B9">
            <w:pPr>
              <w:ind w:left="210" w:hangingChars="100" w:hanging="210"/>
              <w:rPr>
                <w:rFonts w:ascii="HG丸ｺﾞｼｯｸM-PRO" w:eastAsia="HG丸ｺﾞｼｯｸM-PRO" w:hAnsi="HG丸ｺﾞｼｯｸM-PRO" w:hint="eastAsia"/>
              </w:rPr>
            </w:pPr>
            <w:bookmarkStart w:id="0" w:name="_GoBack"/>
            <w:bookmarkEnd w:id="0"/>
          </w:p>
        </w:tc>
      </w:tr>
      <w:tr w:rsidR="001361CF" w:rsidRPr="00855ECA" w:rsidTr="007F57B8">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1450B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○緑化にあたり、並木との連続性を考慮するとともに、樹種の選定や樹木の配置等は継続的な維持管理が可能な計画とする。</w:t>
            </w:r>
          </w:p>
        </w:tc>
      </w:tr>
      <w:tr w:rsidR="004B4CB4" w:rsidRPr="00855ECA" w:rsidTr="005C478D">
        <w:trPr>
          <w:trHeight w:val="1383"/>
        </w:trPr>
        <w:tc>
          <w:tcPr>
            <w:tcW w:w="943" w:type="dxa"/>
            <w:vMerge/>
            <w:tcBorders>
              <w:left w:val="single" w:sz="12" w:space="0" w:color="auto"/>
              <w:bottom w:val="single" w:sz="12" w:space="0" w:color="auto"/>
              <w:right w:val="single" w:sz="4" w:space="0" w:color="auto"/>
            </w:tcBorders>
          </w:tcPr>
          <w:p w:rsidR="004B4CB4" w:rsidRPr="00855ECA" w:rsidRDefault="004B4CB4" w:rsidP="00C67476">
            <w:pPr>
              <w:rPr>
                <w:rFonts w:ascii="HG丸ｺﾞｼｯｸM-PRO" w:eastAsia="HG丸ｺﾞｼｯｸM-PRO" w:hAnsi="HG丸ｺﾞｼｯｸM-PRO"/>
              </w:rPr>
            </w:pPr>
          </w:p>
        </w:tc>
        <w:tc>
          <w:tcPr>
            <w:tcW w:w="9258" w:type="dxa"/>
            <w:tcBorders>
              <w:top w:val="dashSmallGap" w:sz="4" w:space="0" w:color="auto"/>
              <w:left w:val="single" w:sz="4" w:space="0" w:color="auto"/>
              <w:bottom w:val="single" w:sz="12"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115B1D" w:rsidRPr="00855ECA" w:rsidRDefault="00115B1D" w:rsidP="00C67476">
            <w:pPr>
              <w:rPr>
                <w:rFonts w:ascii="HG丸ｺﾞｼｯｸM-PRO" w:eastAsia="HG丸ｺﾞｼｯｸM-PRO" w:hAnsi="HG丸ｺﾞｼｯｸM-PRO"/>
              </w:rPr>
            </w:pPr>
          </w:p>
        </w:tc>
      </w:tr>
    </w:tbl>
    <w:p w:rsidR="002A1C28" w:rsidRPr="00855ECA" w:rsidRDefault="002A1C28" w:rsidP="00BC3CE8">
      <w:pPr>
        <w:rPr>
          <w:rFonts w:ascii="HG丸ｺﾞｼｯｸM-PRO" w:eastAsia="HG丸ｺﾞｼｯｸM-PRO" w:hAnsi="HG丸ｺﾞｼｯｸM-PRO"/>
          <w:b/>
          <w:sz w:val="22"/>
        </w:rPr>
      </w:pPr>
    </w:p>
    <w:tbl>
      <w:tblPr>
        <w:tblStyle w:val="a3"/>
        <w:tblW w:w="0" w:type="auto"/>
        <w:tblLook w:val="04A0" w:firstRow="1" w:lastRow="0" w:firstColumn="1" w:lastColumn="0" w:noHBand="0" w:noVBand="1"/>
      </w:tblPr>
      <w:tblGrid>
        <w:gridCol w:w="10174"/>
      </w:tblGrid>
      <w:tr w:rsidR="00700D47" w:rsidRPr="00855ECA" w:rsidTr="00DB3267">
        <w:tc>
          <w:tcPr>
            <w:tcW w:w="10194" w:type="dxa"/>
            <w:tcBorders>
              <w:top w:val="single" w:sz="12" w:space="0" w:color="auto"/>
              <w:left w:val="single" w:sz="12" w:space="0" w:color="auto"/>
              <w:bottom w:val="single" w:sz="12" w:space="0" w:color="auto"/>
              <w:right w:val="single" w:sz="12" w:space="0" w:color="auto"/>
            </w:tcBorders>
          </w:tcPr>
          <w:p w:rsidR="00C63310" w:rsidRPr="00855ECA" w:rsidRDefault="00C63310" w:rsidP="00C63310">
            <w:pPr>
              <w:rPr>
                <w:rFonts w:ascii="HG丸ｺﾞｼｯｸM-PRO" w:eastAsia="HG丸ｺﾞｼｯｸM-PRO" w:hAnsi="HG丸ｺﾞｼｯｸM-PRO"/>
                <w:b/>
                <w:sz w:val="20"/>
                <w:szCs w:val="20"/>
              </w:rPr>
            </w:pPr>
            <w:r w:rsidRPr="00855ECA">
              <w:rPr>
                <w:rFonts w:ascii="HG丸ｺﾞｼｯｸM-PRO" w:eastAsia="HG丸ｺﾞｼｯｸM-PRO" w:hAnsi="HG丸ｺﾞｼｯｸM-PRO" w:hint="eastAsia"/>
                <w:b/>
              </w:rPr>
              <w:t xml:space="preserve">&lt;上記以外で特に景観に配慮した事項＞　</w:t>
            </w:r>
            <w:r w:rsidRPr="00855ECA">
              <w:rPr>
                <w:rFonts w:ascii="HG丸ｺﾞｼｯｸM-PRO" w:eastAsia="HG丸ｺﾞｼｯｸM-PRO" w:hAnsi="HG丸ｺﾞｼｯｸM-PRO" w:hint="eastAsia"/>
                <w:sz w:val="20"/>
                <w:szCs w:val="20"/>
              </w:rPr>
              <w:t>記載欄</w:t>
            </w:r>
          </w:p>
          <w:p w:rsidR="00700D47" w:rsidRDefault="00700D47" w:rsidP="00BC3CE8">
            <w:pPr>
              <w:rPr>
                <w:rFonts w:ascii="HG丸ｺﾞｼｯｸM-PRO" w:eastAsia="HG丸ｺﾞｼｯｸM-PRO" w:hAnsi="HG丸ｺﾞｼｯｸM-PRO"/>
                <w:b/>
                <w:sz w:val="22"/>
              </w:rPr>
            </w:pPr>
          </w:p>
          <w:p w:rsidR="006C1FA9" w:rsidRDefault="006C1FA9" w:rsidP="00BC3CE8">
            <w:pPr>
              <w:rPr>
                <w:rFonts w:ascii="HG丸ｺﾞｼｯｸM-PRO" w:eastAsia="HG丸ｺﾞｼｯｸM-PRO" w:hAnsi="HG丸ｺﾞｼｯｸM-PRO"/>
                <w:b/>
                <w:sz w:val="22"/>
              </w:rPr>
            </w:pPr>
          </w:p>
          <w:p w:rsidR="00A462C5" w:rsidRPr="00855ECA" w:rsidRDefault="00A462C5"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tc>
      </w:tr>
    </w:tbl>
    <w:p w:rsidR="00700D47" w:rsidRPr="00855ECA" w:rsidRDefault="00700D47" w:rsidP="00BC3CE8">
      <w:pPr>
        <w:rPr>
          <w:rFonts w:ascii="HG丸ｺﾞｼｯｸM-PRO" w:eastAsia="HG丸ｺﾞｼｯｸM-PRO" w:hAnsi="HG丸ｺﾞｼｯｸM-PRO"/>
          <w:b/>
          <w:sz w:val="22"/>
        </w:rPr>
      </w:pPr>
    </w:p>
    <w:sectPr w:rsidR="00700D47" w:rsidRPr="00855ECA" w:rsidSect="009524D5">
      <w:pgSz w:w="11906" w:h="16838" w:code="9"/>
      <w:pgMar w:top="1077"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314" w:rsidRDefault="008E5314" w:rsidP="00267434">
      <w:r>
        <w:separator/>
      </w:r>
    </w:p>
  </w:endnote>
  <w:endnote w:type="continuationSeparator" w:id="0">
    <w:p w:rsidR="008E5314" w:rsidRDefault="008E5314"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314" w:rsidRDefault="008E5314" w:rsidP="00267434">
      <w:r>
        <w:separator/>
      </w:r>
    </w:p>
  </w:footnote>
  <w:footnote w:type="continuationSeparator" w:id="0">
    <w:p w:rsidR="008E5314" w:rsidRDefault="008E5314"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052F6"/>
    <w:rsid w:val="00007189"/>
    <w:rsid w:val="00010070"/>
    <w:rsid w:val="00011331"/>
    <w:rsid w:val="000120A5"/>
    <w:rsid w:val="0001522B"/>
    <w:rsid w:val="000158D7"/>
    <w:rsid w:val="00022FBE"/>
    <w:rsid w:val="00023D52"/>
    <w:rsid w:val="000256E1"/>
    <w:rsid w:val="0002686F"/>
    <w:rsid w:val="00032F0C"/>
    <w:rsid w:val="000349CE"/>
    <w:rsid w:val="00037AF5"/>
    <w:rsid w:val="00042459"/>
    <w:rsid w:val="000428D5"/>
    <w:rsid w:val="00044700"/>
    <w:rsid w:val="000457CA"/>
    <w:rsid w:val="00045DC1"/>
    <w:rsid w:val="00045F1A"/>
    <w:rsid w:val="000546BD"/>
    <w:rsid w:val="00061492"/>
    <w:rsid w:val="00061542"/>
    <w:rsid w:val="00061751"/>
    <w:rsid w:val="00066299"/>
    <w:rsid w:val="000738EE"/>
    <w:rsid w:val="000742DD"/>
    <w:rsid w:val="00084A1B"/>
    <w:rsid w:val="00094D97"/>
    <w:rsid w:val="00095FDA"/>
    <w:rsid w:val="000A0805"/>
    <w:rsid w:val="000A37BB"/>
    <w:rsid w:val="000A3804"/>
    <w:rsid w:val="000A49A2"/>
    <w:rsid w:val="000A5EA2"/>
    <w:rsid w:val="000A7077"/>
    <w:rsid w:val="000B1C36"/>
    <w:rsid w:val="000B30C2"/>
    <w:rsid w:val="000B63AF"/>
    <w:rsid w:val="000B65BA"/>
    <w:rsid w:val="000C007C"/>
    <w:rsid w:val="000C28C2"/>
    <w:rsid w:val="000C5233"/>
    <w:rsid w:val="000D2D9B"/>
    <w:rsid w:val="000E220B"/>
    <w:rsid w:val="000E3C2D"/>
    <w:rsid w:val="000E3D10"/>
    <w:rsid w:val="000F630D"/>
    <w:rsid w:val="000F6782"/>
    <w:rsid w:val="000F74F0"/>
    <w:rsid w:val="00103B93"/>
    <w:rsid w:val="001064F4"/>
    <w:rsid w:val="00115B1D"/>
    <w:rsid w:val="00117EA6"/>
    <w:rsid w:val="00120849"/>
    <w:rsid w:val="001235E6"/>
    <w:rsid w:val="001237A6"/>
    <w:rsid w:val="00125B43"/>
    <w:rsid w:val="001279EF"/>
    <w:rsid w:val="00127A87"/>
    <w:rsid w:val="001361CF"/>
    <w:rsid w:val="00137904"/>
    <w:rsid w:val="001422A4"/>
    <w:rsid w:val="00144804"/>
    <w:rsid w:val="001450B9"/>
    <w:rsid w:val="00145B40"/>
    <w:rsid w:val="00146F77"/>
    <w:rsid w:val="00157225"/>
    <w:rsid w:val="0016098B"/>
    <w:rsid w:val="00161178"/>
    <w:rsid w:val="0016338C"/>
    <w:rsid w:val="0016600F"/>
    <w:rsid w:val="0017544C"/>
    <w:rsid w:val="00181F21"/>
    <w:rsid w:val="00183B9F"/>
    <w:rsid w:val="001866E1"/>
    <w:rsid w:val="00187F55"/>
    <w:rsid w:val="00190233"/>
    <w:rsid w:val="001A6228"/>
    <w:rsid w:val="001B3102"/>
    <w:rsid w:val="001B3203"/>
    <w:rsid w:val="001B4D32"/>
    <w:rsid w:val="001C0356"/>
    <w:rsid w:val="001D20BB"/>
    <w:rsid w:val="001D3F69"/>
    <w:rsid w:val="001D4DDF"/>
    <w:rsid w:val="001D5214"/>
    <w:rsid w:val="001E2023"/>
    <w:rsid w:val="001E251A"/>
    <w:rsid w:val="001E3447"/>
    <w:rsid w:val="001E4D56"/>
    <w:rsid w:val="001E635D"/>
    <w:rsid w:val="001F4510"/>
    <w:rsid w:val="001F4BD7"/>
    <w:rsid w:val="002001AD"/>
    <w:rsid w:val="002036CC"/>
    <w:rsid w:val="00205057"/>
    <w:rsid w:val="00205BA7"/>
    <w:rsid w:val="00211364"/>
    <w:rsid w:val="002146B1"/>
    <w:rsid w:val="00214965"/>
    <w:rsid w:val="00217884"/>
    <w:rsid w:val="00217AB3"/>
    <w:rsid w:val="002219A7"/>
    <w:rsid w:val="00222050"/>
    <w:rsid w:val="00225E5D"/>
    <w:rsid w:val="00226494"/>
    <w:rsid w:val="0023225B"/>
    <w:rsid w:val="002322E4"/>
    <w:rsid w:val="00232322"/>
    <w:rsid w:val="0023715D"/>
    <w:rsid w:val="00237486"/>
    <w:rsid w:val="00244BD8"/>
    <w:rsid w:val="00250E03"/>
    <w:rsid w:val="002547AA"/>
    <w:rsid w:val="00256EAD"/>
    <w:rsid w:val="00263492"/>
    <w:rsid w:val="00267434"/>
    <w:rsid w:val="00267442"/>
    <w:rsid w:val="00276629"/>
    <w:rsid w:val="00282D78"/>
    <w:rsid w:val="002848CE"/>
    <w:rsid w:val="002850F7"/>
    <w:rsid w:val="00287C1E"/>
    <w:rsid w:val="00292785"/>
    <w:rsid w:val="00297FE3"/>
    <w:rsid w:val="002A14D9"/>
    <w:rsid w:val="002A1C28"/>
    <w:rsid w:val="002B0778"/>
    <w:rsid w:val="002B233F"/>
    <w:rsid w:val="002B70DC"/>
    <w:rsid w:val="002C0A79"/>
    <w:rsid w:val="002C5AB6"/>
    <w:rsid w:val="002D090B"/>
    <w:rsid w:val="002D5A37"/>
    <w:rsid w:val="002E2F66"/>
    <w:rsid w:val="002E457D"/>
    <w:rsid w:val="002E76EF"/>
    <w:rsid w:val="002E7B17"/>
    <w:rsid w:val="002F1DE8"/>
    <w:rsid w:val="002F2874"/>
    <w:rsid w:val="002F4140"/>
    <w:rsid w:val="002F6B21"/>
    <w:rsid w:val="00302D73"/>
    <w:rsid w:val="00303ADC"/>
    <w:rsid w:val="00304120"/>
    <w:rsid w:val="00306B16"/>
    <w:rsid w:val="003072D9"/>
    <w:rsid w:val="00315338"/>
    <w:rsid w:val="00316B8A"/>
    <w:rsid w:val="00322407"/>
    <w:rsid w:val="00325D2F"/>
    <w:rsid w:val="00326E5B"/>
    <w:rsid w:val="00334CB6"/>
    <w:rsid w:val="00335AD9"/>
    <w:rsid w:val="00340037"/>
    <w:rsid w:val="00342918"/>
    <w:rsid w:val="00342C93"/>
    <w:rsid w:val="00351A21"/>
    <w:rsid w:val="00352BB9"/>
    <w:rsid w:val="00354135"/>
    <w:rsid w:val="00354EC7"/>
    <w:rsid w:val="00355BC5"/>
    <w:rsid w:val="00355D44"/>
    <w:rsid w:val="003567DF"/>
    <w:rsid w:val="00357550"/>
    <w:rsid w:val="00357754"/>
    <w:rsid w:val="00362F7E"/>
    <w:rsid w:val="00367A55"/>
    <w:rsid w:val="00370714"/>
    <w:rsid w:val="00370A1A"/>
    <w:rsid w:val="00385538"/>
    <w:rsid w:val="003863BC"/>
    <w:rsid w:val="00386B6D"/>
    <w:rsid w:val="00390179"/>
    <w:rsid w:val="003949CE"/>
    <w:rsid w:val="003954DB"/>
    <w:rsid w:val="003A420F"/>
    <w:rsid w:val="003A6358"/>
    <w:rsid w:val="003A6ED4"/>
    <w:rsid w:val="003A75A7"/>
    <w:rsid w:val="003B2FD8"/>
    <w:rsid w:val="003B35F1"/>
    <w:rsid w:val="003B792A"/>
    <w:rsid w:val="003C106B"/>
    <w:rsid w:val="003C2751"/>
    <w:rsid w:val="003C4897"/>
    <w:rsid w:val="003C62DC"/>
    <w:rsid w:val="003D099E"/>
    <w:rsid w:val="003D640A"/>
    <w:rsid w:val="003E2F21"/>
    <w:rsid w:val="003E6844"/>
    <w:rsid w:val="003E72AB"/>
    <w:rsid w:val="003F7941"/>
    <w:rsid w:val="0040160C"/>
    <w:rsid w:val="00405800"/>
    <w:rsid w:val="0041025E"/>
    <w:rsid w:val="0042022C"/>
    <w:rsid w:val="0042084D"/>
    <w:rsid w:val="004243D3"/>
    <w:rsid w:val="0043036C"/>
    <w:rsid w:val="004309FA"/>
    <w:rsid w:val="00430BE8"/>
    <w:rsid w:val="00432050"/>
    <w:rsid w:val="0043423B"/>
    <w:rsid w:val="00434C00"/>
    <w:rsid w:val="004409EA"/>
    <w:rsid w:val="004452FE"/>
    <w:rsid w:val="00451E18"/>
    <w:rsid w:val="00452C16"/>
    <w:rsid w:val="00455C30"/>
    <w:rsid w:val="00470FF8"/>
    <w:rsid w:val="00472B22"/>
    <w:rsid w:val="00472F53"/>
    <w:rsid w:val="004732FA"/>
    <w:rsid w:val="00473604"/>
    <w:rsid w:val="004926DC"/>
    <w:rsid w:val="004A11E2"/>
    <w:rsid w:val="004A1E36"/>
    <w:rsid w:val="004B0D2B"/>
    <w:rsid w:val="004B0EB1"/>
    <w:rsid w:val="004B4CB4"/>
    <w:rsid w:val="004C24AB"/>
    <w:rsid w:val="004C5416"/>
    <w:rsid w:val="004C629B"/>
    <w:rsid w:val="004D07C4"/>
    <w:rsid w:val="004D4E45"/>
    <w:rsid w:val="004D67D7"/>
    <w:rsid w:val="004D6873"/>
    <w:rsid w:val="004E26B4"/>
    <w:rsid w:val="004E5AF0"/>
    <w:rsid w:val="004E78C1"/>
    <w:rsid w:val="004F1D77"/>
    <w:rsid w:val="004F75C6"/>
    <w:rsid w:val="00514214"/>
    <w:rsid w:val="00514764"/>
    <w:rsid w:val="005153B6"/>
    <w:rsid w:val="005166BB"/>
    <w:rsid w:val="00520482"/>
    <w:rsid w:val="0052504B"/>
    <w:rsid w:val="00526892"/>
    <w:rsid w:val="00532968"/>
    <w:rsid w:val="00534827"/>
    <w:rsid w:val="00537124"/>
    <w:rsid w:val="00537575"/>
    <w:rsid w:val="0053778B"/>
    <w:rsid w:val="00540FFE"/>
    <w:rsid w:val="00557D80"/>
    <w:rsid w:val="0056449A"/>
    <w:rsid w:val="00565557"/>
    <w:rsid w:val="005666FA"/>
    <w:rsid w:val="00570761"/>
    <w:rsid w:val="00573C22"/>
    <w:rsid w:val="00581D1A"/>
    <w:rsid w:val="0058306B"/>
    <w:rsid w:val="005843FA"/>
    <w:rsid w:val="00596DFA"/>
    <w:rsid w:val="005A0556"/>
    <w:rsid w:val="005A1873"/>
    <w:rsid w:val="005A204C"/>
    <w:rsid w:val="005A5DD2"/>
    <w:rsid w:val="005A7BF3"/>
    <w:rsid w:val="005B26C5"/>
    <w:rsid w:val="005B30E3"/>
    <w:rsid w:val="005C3743"/>
    <w:rsid w:val="005C478D"/>
    <w:rsid w:val="005D5994"/>
    <w:rsid w:val="005D5A60"/>
    <w:rsid w:val="005D79EF"/>
    <w:rsid w:val="005E1F01"/>
    <w:rsid w:val="005E252C"/>
    <w:rsid w:val="005F0682"/>
    <w:rsid w:val="005F2FA9"/>
    <w:rsid w:val="005F4287"/>
    <w:rsid w:val="005F6237"/>
    <w:rsid w:val="005F76CC"/>
    <w:rsid w:val="0060704B"/>
    <w:rsid w:val="00607D69"/>
    <w:rsid w:val="00624C33"/>
    <w:rsid w:val="00626A92"/>
    <w:rsid w:val="006300D8"/>
    <w:rsid w:val="006365D9"/>
    <w:rsid w:val="006369A4"/>
    <w:rsid w:val="00640176"/>
    <w:rsid w:val="0064071B"/>
    <w:rsid w:val="00642099"/>
    <w:rsid w:val="006518B0"/>
    <w:rsid w:val="006546E4"/>
    <w:rsid w:val="00655941"/>
    <w:rsid w:val="006621BA"/>
    <w:rsid w:val="00670A4F"/>
    <w:rsid w:val="00671291"/>
    <w:rsid w:val="00673775"/>
    <w:rsid w:val="006747CB"/>
    <w:rsid w:val="00674EF3"/>
    <w:rsid w:val="00681C0B"/>
    <w:rsid w:val="00682EDC"/>
    <w:rsid w:val="006850E7"/>
    <w:rsid w:val="0068704B"/>
    <w:rsid w:val="006934E9"/>
    <w:rsid w:val="006A106B"/>
    <w:rsid w:val="006A1952"/>
    <w:rsid w:val="006A4BE4"/>
    <w:rsid w:val="006B6CA3"/>
    <w:rsid w:val="006B6E9B"/>
    <w:rsid w:val="006B7FC9"/>
    <w:rsid w:val="006C1FA9"/>
    <w:rsid w:val="006C2DB4"/>
    <w:rsid w:val="006D041C"/>
    <w:rsid w:val="006D0562"/>
    <w:rsid w:val="006D05A3"/>
    <w:rsid w:val="006D1BA7"/>
    <w:rsid w:val="006D28E7"/>
    <w:rsid w:val="006D69DF"/>
    <w:rsid w:val="006E0D90"/>
    <w:rsid w:val="006E2E96"/>
    <w:rsid w:val="006E4126"/>
    <w:rsid w:val="006E734F"/>
    <w:rsid w:val="006F145D"/>
    <w:rsid w:val="006F51FB"/>
    <w:rsid w:val="00700D47"/>
    <w:rsid w:val="00707202"/>
    <w:rsid w:val="0071407A"/>
    <w:rsid w:val="00714692"/>
    <w:rsid w:val="00715202"/>
    <w:rsid w:val="007309C2"/>
    <w:rsid w:val="0073455D"/>
    <w:rsid w:val="0073680B"/>
    <w:rsid w:val="00737F34"/>
    <w:rsid w:val="00750777"/>
    <w:rsid w:val="0075293F"/>
    <w:rsid w:val="00754320"/>
    <w:rsid w:val="0075454B"/>
    <w:rsid w:val="007629F1"/>
    <w:rsid w:val="007659AD"/>
    <w:rsid w:val="00766CE4"/>
    <w:rsid w:val="007672CE"/>
    <w:rsid w:val="007709AF"/>
    <w:rsid w:val="00777C59"/>
    <w:rsid w:val="007802B1"/>
    <w:rsid w:val="0078489D"/>
    <w:rsid w:val="007914BE"/>
    <w:rsid w:val="0079420B"/>
    <w:rsid w:val="00794E18"/>
    <w:rsid w:val="007A0C66"/>
    <w:rsid w:val="007A2D64"/>
    <w:rsid w:val="007A3A8C"/>
    <w:rsid w:val="007B0E39"/>
    <w:rsid w:val="007B3123"/>
    <w:rsid w:val="007B386C"/>
    <w:rsid w:val="007C0491"/>
    <w:rsid w:val="007C22F3"/>
    <w:rsid w:val="007C71DF"/>
    <w:rsid w:val="007C7692"/>
    <w:rsid w:val="007D02A3"/>
    <w:rsid w:val="007D0987"/>
    <w:rsid w:val="007D19ED"/>
    <w:rsid w:val="007D2BAC"/>
    <w:rsid w:val="007D4C84"/>
    <w:rsid w:val="007E35FD"/>
    <w:rsid w:val="007E789E"/>
    <w:rsid w:val="007F0FCA"/>
    <w:rsid w:val="007F57B8"/>
    <w:rsid w:val="007F5A16"/>
    <w:rsid w:val="007F6B6E"/>
    <w:rsid w:val="00801476"/>
    <w:rsid w:val="008072DF"/>
    <w:rsid w:val="008124BA"/>
    <w:rsid w:val="00813D5F"/>
    <w:rsid w:val="00814FC5"/>
    <w:rsid w:val="008255AF"/>
    <w:rsid w:val="00830AC5"/>
    <w:rsid w:val="008462AF"/>
    <w:rsid w:val="00851C49"/>
    <w:rsid w:val="00852D5F"/>
    <w:rsid w:val="00854191"/>
    <w:rsid w:val="008557BA"/>
    <w:rsid w:val="00855ECA"/>
    <w:rsid w:val="00856CB1"/>
    <w:rsid w:val="008601A6"/>
    <w:rsid w:val="0086137D"/>
    <w:rsid w:val="00864C5A"/>
    <w:rsid w:val="00865445"/>
    <w:rsid w:val="00866F39"/>
    <w:rsid w:val="00873FCA"/>
    <w:rsid w:val="00880C8D"/>
    <w:rsid w:val="008A060D"/>
    <w:rsid w:val="008A2F81"/>
    <w:rsid w:val="008A59FF"/>
    <w:rsid w:val="008B1906"/>
    <w:rsid w:val="008B2101"/>
    <w:rsid w:val="008B28AC"/>
    <w:rsid w:val="008B3D0D"/>
    <w:rsid w:val="008B55D8"/>
    <w:rsid w:val="008C2016"/>
    <w:rsid w:val="008C2C95"/>
    <w:rsid w:val="008C61F7"/>
    <w:rsid w:val="008C7013"/>
    <w:rsid w:val="008C761C"/>
    <w:rsid w:val="008C7B3A"/>
    <w:rsid w:val="008D1196"/>
    <w:rsid w:val="008D25E7"/>
    <w:rsid w:val="008D347F"/>
    <w:rsid w:val="008E5314"/>
    <w:rsid w:val="008E5CE8"/>
    <w:rsid w:val="008F1C63"/>
    <w:rsid w:val="008F3CE6"/>
    <w:rsid w:val="00901406"/>
    <w:rsid w:val="00904021"/>
    <w:rsid w:val="00916E2F"/>
    <w:rsid w:val="00920113"/>
    <w:rsid w:val="00924BB6"/>
    <w:rsid w:val="00936FB8"/>
    <w:rsid w:val="0095211C"/>
    <w:rsid w:val="009524D5"/>
    <w:rsid w:val="00952CFF"/>
    <w:rsid w:val="00961A92"/>
    <w:rsid w:val="00961EF7"/>
    <w:rsid w:val="009644D0"/>
    <w:rsid w:val="00972660"/>
    <w:rsid w:val="009733FD"/>
    <w:rsid w:val="00980409"/>
    <w:rsid w:val="00984FEA"/>
    <w:rsid w:val="00985DF5"/>
    <w:rsid w:val="00990C08"/>
    <w:rsid w:val="009921BC"/>
    <w:rsid w:val="00997193"/>
    <w:rsid w:val="009A2DF9"/>
    <w:rsid w:val="009C2081"/>
    <w:rsid w:val="009C3E1D"/>
    <w:rsid w:val="009D49DF"/>
    <w:rsid w:val="009E1905"/>
    <w:rsid w:val="009E2098"/>
    <w:rsid w:val="009E2F32"/>
    <w:rsid w:val="009E6A8B"/>
    <w:rsid w:val="009F068B"/>
    <w:rsid w:val="009F588C"/>
    <w:rsid w:val="009F7D80"/>
    <w:rsid w:val="009F7EA2"/>
    <w:rsid w:val="00A140C4"/>
    <w:rsid w:val="00A143C2"/>
    <w:rsid w:val="00A14AE4"/>
    <w:rsid w:val="00A1620E"/>
    <w:rsid w:val="00A21721"/>
    <w:rsid w:val="00A21C79"/>
    <w:rsid w:val="00A242F6"/>
    <w:rsid w:val="00A259AD"/>
    <w:rsid w:val="00A26A73"/>
    <w:rsid w:val="00A27D14"/>
    <w:rsid w:val="00A30C36"/>
    <w:rsid w:val="00A332D0"/>
    <w:rsid w:val="00A367EA"/>
    <w:rsid w:val="00A4188A"/>
    <w:rsid w:val="00A4305D"/>
    <w:rsid w:val="00A462C5"/>
    <w:rsid w:val="00A5107C"/>
    <w:rsid w:val="00A53788"/>
    <w:rsid w:val="00A57844"/>
    <w:rsid w:val="00A62C59"/>
    <w:rsid w:val="00A650D4"/>
    <w:rsid w:val="00A65AD4"/>
    <w:rsid w:val="00A66AA6"/>
    <w:rsid w:val="00A67370"/>
    <w:rsid w:val="00A712E2"/>
    <w:rsid w:val="00A75C4D"/>
    <w:rsid w:val="00A82652"/>
    <w:rsid w:val="00A83868"/>
    <w:rsid w:val="00A84415"/>
    <w:rsid w:val="00A849B1"/>
    <w:rsid w:val="00A8741A"/>
    <w:rsid w:val="00A93AA4"/>
    <w:rsid w:val="00AA0297"/>
    <w:rsid w:val="00AA3B8E"/>
    <w:rsid w:val="00AA3F7B"/>
    <w:rsid w:val="00AA459C"/>
    <w:rsid w:val="00AA69C9"/>
    <w:rsid w:val="00AB08F5"/>
    <w:rsid w:val="00AC3C9F"/>
    <w:rsid w:val="00AC58CC"/>
    <w:rsid w:val="00AC6AFA"/>
    <w:rsid w:val="00AD1A29"/>
    <w:rsid w:val="00AD6683"/>
    <w:rsid w:val="00AD686A"/>
    <w:rsid w:val="00AD7B3B"/>
    <w:rsid w:val="00AE03B6"/>
    <w:rsid w:val="00AE2DE5"/>
    <w:rsid w:val="00AE39F0"/>
    <w:rsid w:val="00AF3362"/>
    <w:rsid w:val="00B01C12"/>
    <w:rsid w:val="00B0386A"/>
    <w:rsid w:val="00B1251D"/>
    <w:rsid w:val="00B17CC4"/>
    <w:rsid w:val="00B20EB7"/>
    <w:rsid w:val="00B221AF"/>
    <w:rsid w:val="00B25DE9"/>
    <w:rsid w:val="00B260FE"/>
    <w:rsid w:val="00B26658"/>
    <w:rsid w:val="00B26C53"/>
    <w:rsid w:val="00B375D9"/>
    <w:rsid w:val="00B377C8"/>
    <w:rsid w:val="00B37AD8"/>
    <w:rsid w:val="00B37E95"/>
    <w:rsid w:val="00B47C0C"/>
    <w:rsid w:val="00B50879"/>
    <w:rsid w:val="00B50FF1"/>
    <w:rsid w:val="00B51FA0"/>
    <w:rsid w:val="00B5223E"/>
    <w:rsid w:val="00B55CDA"/>
    <w:rsid w:val="00B56CE3"/>
    <w:rsid w:val="00B62349"/>
    <w:rsid w:val="00B6571D"/>
    <w:rsid w:val="00B66004"/>
    <w:rsid w:val="00B7135E"/>
    <w:rsid w:val="00B835F5"/>
    <w:rsid w:val="00B92B28"/>
    <w:rsid w:val="00B94815"/>
    <w:rsid w:val="00B9653E"/>
    <w:rsid w:val="00BA2AD2"/>
    <w:rsid w:val="00BA47E2"/>
    <w:rsid w:val="00BA5182"/>
    <w:rsid w:val="00BA62DC"/>
    <w:rsid w:val="00BA7B6B"/>
    <w:rsid w:val="00BB791A"/>
    <w:rsid w:val="00BC3CE8"/>
    <w:rsid w:val="00BD05BD"/>
    <w:rsid w:val="00BD1477"/>
    <w:rsid w:val="00BE1D07"/>
    <w:rsid w:val="00BE2933"/>
    <w:rsid w:val="00BF4225"/>
    <w:rsid w:val="00C00614"/>
    <w:rsid w:val="00C04843"/>
    <w:rsid w:val="00C1062F"/>
    <w:rsid w:val="00C1469F"/>
    <w:rsid w:val="00C1651E"/>
    <w:rsid w:val="00C16695"/>
    <w:rsid w:val="00C24835"/>
    <w:rsid w:val="00C3404C"/>
    <w:rsid w:val="00C34D76"/>
    <w:rsid w:val="00C37C9D"/>
    <w:rsid w:val="00C42485"/>
    <w:rsid w:val="00C4275C"/>
    <w:rsid w:val="00C45DA2"/>
    <w:rsid w:val="00C474B6"/>
    <w:rsid w:val="00C55726"/>
    <w:rsid w:val="00C57968"/>
    <w:rsid w:val="00C63310"/>
    <w:rsid w:val="00C67351"/>
    <w:rsid w:val="00C745F5"/>
    <w:rsid w:val="00C80D62"/>
    <w:rsid w:val="00C82022"/>
    <w:rsid w:val="00C84831"/>
    <w:rsid w:val="00C869C8"/>
    <w:rsid w:val="00C86BF4"/>
    <w:rsid w:val="00C9448A"/>
    <w:rsid w:val="00C96F8C"/>
    <w:rsid w:val="00CA0807"/>
    <w:rsid w:val="00CA5E8F"/>
    <w:rsid w:val="00CA63E3"/>
    <w:rsid w:val="00CB2ADE"/>
    <w:rsid w:val="00CD1276"/>
    <w:rsid w:val="00CD14AF"/>
    <w:rsid w:val="00CD25AA"/>
    <w:rsid w:val="00CD450D"/>
    <w:rsid w:val="00CE065F"/>
    <w:rsid w:val="00CE4782"/>
    <w:rsid w:val="00CF6BF2"/>
    <w:rsid w:val="00D00EAE"/>
    <w:rsid w:val="00D108BF"/>
    <w:rsid w:val="00D13DBC"/>
    <w:rsid w:val="00D16367"/>
    <w:rsid w:val="00D23CF3"/>
    <w:rsid w:val="00D24852"/>
    <w:rsid w:val="00D25D85"/>
    <w:rsid w:val="00D30459"/>
    <w:rsid w:val="00D304AA"/>
    <w:rsid w:val="00D30DCC"/>
    <w:rsid w:val="00D34E71"/>
    <w:rsid w:val="00D365D6"/>
    <w:rsid w:val="00D501D0"/>
    <w:rsid w:val="00D5437A"/>
    <w:rsid w:val="00D56630"/>
    <w:rsid w:val="00D579D0"/>
    <w:rsid w:val="00D6065A"/>
    <w:rsid w:val="00D623A8"/>
    <w:rsid w:val="00D717EF"/>
    <w:rsid w:val="00D77A98"/>
    <w:rsid w:val="00D87129"/>
    <w:rsid w:val="00D87DDB"/>
    <w:rsid w:val="00D90E31"/>
    <w:rsid w:val="00D96269"/>
    <w:rsid w:val="00DA04D1"/>
    <w:rsid w:val="00DA2B9E"/>
    <w:rsid w:val="00DB3267"/>
    <w:rsid w:val="00DD6C23"/>
    <w:rsid w:val="00DE40C6"/>
    <w:rsid w:val="00DE5AC5"/>
    <w:rsid w:val="00DE68B3"/>
    <w:rsid w:val="00DE7AE7"/>
    <w:rsid w:val="00DF25E2"/>
    <w:rsid w:val="00DF3009"/>
    <w:rsid w:val="00E00680"/>
    <w:rsid w:val="00E007A8"/>
    <w:rsid w:val="00E0315B"/>
    <w:rsid w:val="00E03CF4"/>
    <w:rsid w:val="00E05D84"/>
    <w:rsid w:val="00E12491"/>
    <w:rsid w:val="00E14773"/>
    <w:rsid w:val="00E22C18"/>
    <w:rsid w:val="00E2306B"/>
    <w:rsid w:val="00E42485"/>
    <w:rsid w:val="00E47E3D"/>
    <w:rsid w:val="00E6047D"/>
    <w:rsid w:val="00E60B79"/>
    <w:rsid w:val="00E62E38"/>
    <w:rsid w:val="00E62F3B"/>
    <w:rsid w:val="00E63511"/>
    <w:rsid w:val="00E66234"/>
    <w:rsid w:val="00E7052B"/>
    <w:rsid w:val="00E719BF"/>
    <w:rsid w:val="00E76409"/>
    <w:rsid w:val="00E81116"/>
    <w:rsid w:val="00E87420"/>
    <w:rsid w:val="00E87CF7"/>
    <w:rsid w:val="00E96605"/>
    <w:rsid w:val="00EA27C7"/>
    <w:rsid w:val="00EA29D7"/>
    <w:rsid w:val="00EB0C6F"/>
    <w:rsid w:val="00EC421F"/>
    <w:rsid w:val="00EC4CFA"/>
    <w:rsid w:val="00EC6AB9"/>
    <w:rsid w:val="00EF0205"/>
    <w:rsid w:val="00EF0C34"/>
    <w:rsid w:val="00EF1912"/>
    <w:rsid w:val="00EF721D"/>
    <w:rsid w:val="00EF7CDE"/>
    <w:rsid w:val="00F03103"/>
    <w:rsid w:val="00F03CB1"/>
    <w:rsid w:val="00F077AE"/>
    <w:rsid w:val="00F10256"/>
    <w:rsid w:val="00F122DC"/>
    <w:rsid w:val="00F20261"/>
    <w:rsid w:val="00F2687F"/>
    <w:rsid w:val="00F27AB6"/>
    <w:rsid w:val="00F33990"/>
    <w:rsid w:val="00F41D42"/>
    <w:rsid w:val="00F435CB"/>
    <w:rsid w:val="00F44AC7"/>
    <w:rsid w:val="00F55737"/>
    <w:rsid w:val="00F5783E"/>
    <w:rsid w:val="00F65E96"/>
    <w:rsid w:val="00F667C7"/>
    <w:rsid w:val="00F67DBA"/>
    <w:rsid w:val="00F76D89"/>
    <w:rsid w:val="00F77846"/>
    <w:rsid w:val="00F81FD4"/>
    <w:rsid w:val="00F8558A"/>
    <w:rsid w:val="00F90BA8"/>
    <w:rsid w:val="00F92F7C"/>
    <w:rsid w:val="00F96821"/>
    <w:rsid w:val="00F978FD"/>
    <w:rsid w:val="00FB3F5E"/>
    <w:rsid w:val="00FB42CA"/>
    <w:rsid w:val="00FC02DD"/>
    <w:rsid w:val="00FC12F7"/>
    <w:rsid w:val="00FC616A"/>
    <w:rsid w:val="00FD17FE"/>
    <w:rsid w:val="00FD240D"/>
    <w:rsid w:val="00FD38EE"/>
    <w:rsid w:val="00FD6732"/>
    <w:rsid w:val="00FE495F"/>
    <w:rsid w:val="00FE556E"/>
    <w:rsid w:val="00FE5F6C"/>
    <w:rsid w:val="00FE66F3"/>
    <w:rsid w:val="00FE67C4"/>
    <w:rsid w:val="00FF0567"/>
    <w:rsid w:val="00FF0873"/>
    <w:rsid w:val="00FF0F1F"/>
    <w:rsid w:val="00FF54C1"/>
    <w:rsid w:val="00FF620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9779">
      <w:bodyDiv w:val="1"/>
      <w:marLeft w:val="0"/>
      <w:marRight w:val="0"/>
      <w:marTop w:val="0"/>
      <w:marBottom w:val="0"/>
      <w:divBdr>
        <w:top w:val="none" w:sz="0" w:space="0" w:color="auto"/>
        <w:left w:val="none" w:sz="0" w:space="0" w:color="auto"/>
        <w:bottom w:val="none" w:sz="0" w:space="0" w:color="auto"/>
        <w:right w:val="none" w:sz="0" w:space="0" w:color="auto"/>
      </w:divBdr>
    </w:div>
    <w:div w:id="11619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44052-A169-4564-83DE-F62CC8A7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鈴木 清久</cp:lastModifiedBy>
  <cp:revision>226</cp:revision>
  <cp:lastPrinted>2017-07-20T07:40:00Z</cp:lastPrinted>
  <dcterms:created xsi:type="dcterms:W3CDTF">2017-07-28T04:31:00Z</dcterms:created>
  <dcterms:modified xsi:type="dcterms:W3CDTF">2020-05-27T02:02:00Z</dcterms:modified>
</cp:coreProperties>
</file>